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D78C5" w14:textId="6194CBC5" w:rsidR="00132DCD" w:rsidRPr="00D842BF" w:rsidRDefault="00132DCD" w:rsidP="00D842BF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05AEC163" w14:textId="77777777" w:rsidR="00132DCD" w:rsidRPr="00D842BF" w:rsidRDefault="00132DCD" w:rsidP="00D842BF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1C3D9FB3" w14:textId="77777777" w:rsidR="00132DCD" w:rsidRPr="00D842BF" w:rsidRDefault="00132DCD" w:rsidP="00D842BF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032468BD" w14:textId="77777777" w:rsidR="00132DCD" w:rsidRPr="00D842BF" w:rsidRDefault="00132DCD" w:rsidP="00D842BF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26D2CBA1" w14:textId="77777777" w:rsidR="00132DCD" w:rsidRPr="00D842BF" w:rsidRDefault="00132DCD" w:rsidP="00D842B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D842BF">
        <w:rPr>
          <w:rFonts w:cstheme="minorHAnsi"/>
          <w:b/>
          <w:bCs/>
          <w:sz w:val="32"/>
          <w:szCs w:val="32"/>
        </w:rPr>
        <w:t>ESTUDO TÉCNICO PRELIMINAR</w:t>
      </w:r>
    </w:p>
    <w:p w14:paraId="7FDA9AB8" w14:textId="1182CD5B" w:rsidR="00132DCD" w:rsidRDefault="00132DCD" w:rsidP="00D842BF">
      <w:pPr>
        <w:spacing w:after="0"/>
        <w:jc w:val="center"/>
        <w:rPr>
          <w:rFonts w:cstheme="minorHAnsi"/>
        </w:rPr>
      </w:pPr>
    </w:p>
    <w:p w14:paraId="620CCEEF" w14:textId="206B8D7A" w:rsidR="00D842BF" w:rsidRDefault="00D842BF" w:rsidP="00D842BF">
      <w:pPr>
        <w:spacing w:after="0"/>
        <w:jc w:val="center"/>
        <w:rPr>
          <w:rFonts w:cstheme="minorHAnsi"/>
        </w:rPr>
      </w:pPr>
    </w:p>
    <w:p w14:paraId="591F5550" w14:textId="2218CFA8" w:rsidR="00D842BF" w:rsidRDefault="00D842BF" w:rsidP="00D842BF">
      <w:pPr>
        <w:spacing w:after="0"/>
        <w:jc w:val="center"/>
        <w:rPr>
          <w:rFonts w:cstheme="minorHAnsi"/>
        </w:rPr>
      </w:pPr>
    </w:p>
    <w:p w14:paraId="2CE32198" w14:textId="208C9B96" w:rsidR="00D842BF" w:rsidRDefault="00D842BF" w:rsidP="00D842BF">
      <w:pPr>
        <w:spacing w:after="0"/>
        <w:jc w:val="center"/>
        <w:rPr>
          <w:rFonts w:cstheme="minorHAnsi"/>
        </w:rPr>
      </w:pPr>
    </w:p>
    <w:p w14:paraId="4D399B63" w14:textId="360B1343" w:rsidR="00D842BF" w:rsidRDefault="00D842BF" w:rsidP="00D842BF">
      <w:pPr>
        <w:spacing w:after="0"/>
        <w:jc w:val="center"/>
        <w:rPr>
          <w:rFonts w:cstheme="minorHAnsi"/>
        </w:rPr>
      </w:pPr>
    </w:p>
    <w:p w14:paraId="61EEB333" w14:textId="1D5D9EC5" w:rsidR="00D842BF" w:rsidRDefault="00D842BF" w:rsidP="00D842BF">
      <w:pPr>
        <w:spacing w:after="0"/>
        <w:jc w:val="center"/>
        <w:rPr>
          <w:rFonts w:cstheme="minorHAnsi"/>
        </w:rPr>
      </w:pPr>
    </w:p>
    <w:p w14:paraId="2BA0ACFB" w14:textId="4E18E29D" w:rsidR="00D842BF" w:rsidRDefault="00D842BF" w:rsidP="00D842BF">
      <w:pPr>
        <w:spacing w:after="0"/>
        <w:jc w:val="center"/>
        <w:rPr>
          <w:rFonts w:cstheme="minorHAnsi"/>
        </w:rPr>
      </w:pPr>
    </w:p>
    <w:p w14:paraId="2BBA7B2D" w14:textId="2C143488" w:rsidR="00D842BF" w:rsidRDefault="00D842BF" w:rsidP="00D842BF">
      <w:pPr>
        <w:spacing w:after="0"/>
        <w:jc w:val="center"/>
        <w:rPr>
          <w:rFonts w:cstheme="minorHAnsi"/>
        </w:rPr>
      </w:pPr>
    </w:p>
    <w:p w14:paraId="1E300E50" w14:textId="34A1E2CA" w:rsidR="00D842BF" w:rsidRDefault="00D842BF" w:rsidP="00D842BF">
      <w:pPr>
        <w:spacing w:after="0"/>
        <w:jc w:val="center"/>
        <w:rPr>
          <w:rFonts w:cstheme="minorHAnsi"/>
        </w:rPr>
      </w:pPr>
    </w:p>
    <w:p w14:paraId="41861D0D" w14:textId="51154201" w:rsidR="00D842BF" w:rsidRDefault="00D842BF" w:rsidP="00D842BF">
      <w:pPr>
        <w:spacing w:after="0"/>
        <w:jc w:val="center"/>
        <w:rPr>
          <w:rFonts w:cstheme="minorHAnsi"/>
        </w:rPr>
      </w:pPr>
    </w:p>
    <w:p w14:paraId="379208BD" w14:textId="78661578" w:rsidR="00D842BF" w:rsidRDefault="00D842BF" w:rsidP="00D842BF">
      <w:pPr>
        <w:spacing w:after="0"/>
        <w:jc w:val="center"/>
        <w:rPr>
          <w:rFonts w:cstheme="minorHAnsi"/>
        </w:rPr>
      </w:pPr>
    </w:p>
    <w:p w14:paraId="7F52A27D" w14:textId="20308608" w:rsidR="00D842BF" w:rsidRDefault="00D842BF" w:rsidP="00D842BF">
      <w:pPr>
        <w:spacing w:after="0"/>
        <w:jc w:val="center"/>
        <w:rPr>
          <w:rFonts w:cstheme="minorHAnsi"/>
        </w:rPr>
      </w:pPr>
    </w:p>
    <w:p w14:paraId="009294B0" w14:textId="125EC4C2" w:rsidR="00D842BF" w:rsidRDefault="00D842BF" w:rsidP="00D842BF">
      <w:pPr>
        <w:spacing w:after="0"/>
        <w:jc w:val="center"/>
        <w:rPr>
          <w:rFonts w:cstheme="minorHAnsi"/>
        </w:rPr>
      </w:pPr>
    </w:p>
    <w:p w14:paraId="58AF0F62" w14:textId="4EEDFDD3" w:rsidR="00D842BF" w:rsidRDefault="00D842BF" w:rsidP="00D842BF">
      <w:pPr>
        <w:spacing w:after="0"/>
        <w:jc w:val="center"/>
        <w:rPr>
          <w:rFonts w:cstheme="minorHAnsi"/>
        </w:rPr>
      </w:pPr>
    </w:p>
    <w:p w14:paraId="1B2F7A4C" w14:textId="077365A4" w:rsidR="00D842BF" w:rsidRDefault="00D842BF" w:rsidP="00D842BF">
      <w:pPr>
        <w:spacing w:after="0"/>
        <w:jc w:val="center"/>
        <w:rPr>
          <w:rFonts w:cstheme="minorHAnsi"/>
        </w:rPr>
      </w:pPr>
    </w:p>
    <w:p w14:paraId="710F089C" w14:textId="68CA462D" w:rsidR="00D842BF" w:rsidRDefault="00D842BF" w:rsidP="00D842BF">
      <w:pPr>
        <w:spacing w:after="0"/>
        <w:jc w:val="center"/>
        <w:rPr>
          <w:rFonts w:cstheme="minorHAnsi"/>
        </w:rPr>
      </w:pPr>
    </w:p>
    <w:p w14:paraId="32F30FC7" w14:textId="31B1208F" w:rsidR="00D842BF" w:rsidRDefault="00D842BF" w:rsidP="00D842BF">
      <w:pPr>
        <w:spacing w:after="0"/>
        <w:jc w:val="center"/>
        <w:rPr>
          <w:rFonts w:cstheme="minorHAnsi"/>
        </w:rPr>
      </w:pPr>
    </w:p>
    <w:p w14:paraId="733ACA90" w14:textId="3179F47E" w:rsidR="00D842BF" w:rsidRDefault="00D842BF" w:rsidP="00D842BF">
      <w:pPr>
        <w:spacing w:after="0"/>
        <w:jc w:val="center"/>
        <w:rPr>
          <w:rFonts w:cstheme="minorHAnsi"/>
        </w:rPr>
      </w:pPr>
    </w:p>
    <w:p w14:paraId="2EA55B1E" w14:textId="18A56378" w:rsidR="00D842BF" w:rsidRDefault="00D842BF" w:rsidP="00D842BF">
      <w:pPr>
        <w:spacing w:after="0"/>
        <w:jc w:val="center"/>
        <w:rPr>
          <w:rFonts w:cstheme="minorHAnsi"/>
        </w:rPr>
      </w:pPr>
    </w:p>
    <w:p w14:paraId="006E7906" w14:textId="77777777" w:rsidR="00132DCD" w:rsidRPr="00D842BF" w:rsidRDefault="00132DCD" w:rsidP="00D842BF">
      <w:pPr>
        <w:spacing w:after="0"/>
        <w:jc w:val="center"/>
        <w:rPr>
          <w:rFonts w:cstheme="minorHAnsi"/>
        </w:rPr>
      </w:pPr>
    </w:p>
    <w:p w14:paraId="292593E7" w14:textId="77777777" w:rsidR="00132DCD" w:rsidRPr="00D842BF" w:rsidRDefault="00132DCD" w:rsidP="00D842BF">
      <w:pPr>
        <w:spacing w:after="0"/>
        <w:jc w:val="center"/>
        <w:rPr>
          <w:rFonts w:cstheme="minorHAnsi"/>
        </w:rPr>
      </w:pPr>
    </w:p>
    <w:p w14:paraId="21A7CBA7" w14:textId="65F04BBC" w:rsidR="000C4E30" w:rsidRPr="00D842BF" w:rsidRDefault="001A5828" w:rsidP="00D842BF">
      <w:pPr>
        <w:spacing w:after="0"/>
        <w:jc w:val="center"/>
        <w:rPr>
          <w:rFonts w:cstheme="minorHAnsi"/>
          <w:b/>
          <w:sz w:val="24"/>
          <w:szCs w:val="24"/>
        </w:rPr>
      </w:pPr>
      <w:r w:rsidRPr="00D842BF">
        <w:rPr>
          <w:rFonts w:cstheme="minorHAnsi"/>
          <w:b/>
          <w:sz w:val="24"/>
          <w:szCs w:val="24"/>
        </w:rPr>
        <w:t>PAVIMENTAÇÃO E DRENAGEM DE ÁGUAS PLUVIAIS NO JARDIM BETEL</w:t>
      </w:r>
    </w:p>
    <w:p w14:paraId="4E965013" w14:textId="77777777" w:rsidR="001A5828" w:rsidRPr="00D842BF" w:rsidRDefault="001A5828" w:rsidP="00D842BF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3D3C96A1" w14:textId="77777777" w:rsidR="00BE14A0" w:rsidRPr="00D842BF" w:rsidRDefault="00BE14A0" w:rsidP="00D842BF">
      <w:pPr>
        <w:spacing w:after="0"/>
        <w:jc w:val="center"/>
        <w:rPr>
          <w:rFonts w:cstheme="minorHAnsi"/>
          <w:b/>
          <w:sz w:val="24"/>
          <w:szCs w:val="24"/>
        </w:rPr>
      </w:pPr>
      <w:r w:rsidRPr="00D842BF">
        <w:rPr>
          <w:rFonts w:cstheme="minorHAnsi"/>
          <w:b/>
          <w:sz w:val="24"/>
          <w:szCs w:val="24"/>
        </w:rPr>
        <w:t>ITAQUIRAÍ – MS</w:t>
      </w:r>
    </w:p>
    <w:p w14:paraId="586B6F39" w14:textId="77777777" w:rsidR="00132DCD" w:rsidRPr="00D842BF" w:rsidRDefault="00132DCD" w:rsidP="00D842BF">
      <w:pPr>
        <w:spacing w:after="0"/>
        <w:jc w:val="center"/>
        <w:rPr>
          <w:rFonts w:cstheme="minorHAnsi"/>
        </w:rPr>
      </w:pPr>
    </w:p>
    <w:p w14:paraId="2C96BFDD" w14:textId="77777777" w:rsidR="00132DCD" w:rsidRPr="00D842BF" w:rsidRDefault="00132DCD" w:rsidP="00D842BF">
      <w:pPr>
        <w:spacing w:after="0"/>
        <w:jc w:val="center"/>
        <w:rPr>
          <w:rFonts w:cstheme="minorHAnsi"/>
        </w:rPr>
      </w:pPr>
    </w:p>
    <w:p w14:paraId="2E4B592D" w14:textId="77777777" w:rsidR="00132DCD" w:rsidRPr="00D842BF" w:rsidRDefault="00132DCD" w:rsidP="00D842BF">
      <w:pPr>
        <w:spacing w:after="0"/>
        <w:jc w:val="center"/>
        <w:rPr>
          <w:rFonts w:cstheme="minorHAnsi"/>
        </w:rPr>
      </w:pPr>
    </w:p>
    <w:p w14:paraId="6276DDF4" w14:textId="36CAE47B" w:rsidR="00132DCD" w:rsidRPr="00D842BF" w:rsidRDefault="00132DCD" w:rsidP="00D842BF">
      <w:pPr>
        <w:spacing w:after="0"/>
        <w:jc w:val="center"/>
        <w:rPr>
          <w:rFonts w:cstheme="minorHAnsi"/>
        </w:rPr>
      </w:pPr>
    </w:p>
    <w:p w14:paraId="20AC1DB9" w14:textId="77777777" w:rsidR="0015526E" w:rsidRPr="00D842BF" w:rsidRDefault="0015526E" w:rsidP="00D842BF">
      <w:pPr>
        <w:spacing w:after="0"/>
        <w:jc w:val="center"/>
        <w:rPr>
          <w:rFonts w:cstheme="minorHAnsi"/>
        </w:rPr>
      </w:pPr>
    </w:p>
    <w:p w14:paraId="052DB43C" w14:textId="77777777" w:rsidR="000C4E30" w:rsidRPr="00D842BF" w:rsidRDefault="000C4E30" w:rsidP="00D842BF">
      <w:pPr>
        <w:spacing w:after="0"/>
        <w:jc w:val="center"/>
        <w:rPr>
          <w:rFonts w:cstheme="minorHAnsi"/>
        </w:rPr>
      </w:pPr>
    </w:p>
    <w:p w14:paraId="45680610" w14:textId="74480D15" w:rsidR="00132DCD" w:rsidRPr="00D842BF" w:rsidRDefault="00132DCD" w:rsidP="00D842BF">
      <w:pPr>
        <w:spacing w:after="0"/>
        <w:jc w:val="center"/>
        <w:rPr>
          <w:rFonts w:cstheme="minorHAnsi"/>
          <w:color w:val="00B050"/>
        </w:rPr>
      </w:pPr>
    </w:p>
    <w:p w14:paraId="42BD6A5B" w14:textId="1D58664C" w:rsidR="00132DCD" w:rsidRPr="00D842BF" w:rsidRDefault="00132DCD" w:rsidP="00D842BF">
      <w:pPr>
        <w:spacing w:after="0"/>
        <w:jc w:val="right"/>
        <w:rPr>
          <w:rFonts w:cstheme="minorHAnsi"/>
          <w:b/>
          <w:sz w:val="24"/>
          <w:szCs w:val="24"/>
        </w:rPr>
      </w:pPr>
      <w:r w:rsidRPr="00D842BF">
        <w:rPr>
          <w:rFonts w:cstheme="minorHAnsi"/>
          <w:b/>
          <w:sz w:val="24"/>
          <w:szCs w:val="24"/>
        </w:rPr>
        <w:t xml:space="preserve">ITAQUIRAÍ- MS, </w:t>
      </w:r>
      <w:r w:rsidR="001A32D5" w:rsidRPr="00D842BF">
        <w:rPr>
          <w:rFonts w:cstheme="minorHAnsi"/>
          <w:b/>
          <w:sz w:val="24"/>
          <w:szCs w:val="24"/>
        </w:rPr>
        <w:t>1</w:t>
      </w:r>
      <w:r w:rsidR="00685B89" w:rsidRPr="00D842BF">
        <w:rPr>
          <w:rFonts w:cstheme="minorHAnsi"/>
          <w:b/>
          <w:sz w:val="24"/>
          <w:szCs w:val="24"/>
        </w:rPr>
        <w:t>1</w:t>
      </w:r>
      <w:r w:rsidRPr="00D842BF">
        <w:rPr>
          <w:rFonts w:cstheme="minorHAnsi"/>
          <w:b/>
          <w:sz w:val="24"/>
          <w:szCs w:val="24"/>
        </w:rPr>
        <w:t xml:space="preserve"> DE </w:t>
      </w:r>
      <w:r w:rsidR="001A32D5" w:rsidRPr="00D842BF">
        <w:rPr>
          <w:rFonts w:cstheme="minorHAnsi"/>
          <w:b/>
          <w:sz w:val="24"/>
          <w:szCs w:val="24"/>
        </w:rPr>
        <w:t>AGOSTO</w:t>
      </w:r>
      <w:r w:rsidR="002461C2" w:rsidRPr="00D842BF">
        <w:rPr>
          <w:rFonts w:cstheme="minorHAnsi"/>
          <w:b/>
          <w:sz w:val="24"/>
          <w:szCs w:val="24"/>
        </w:rPr>
        <w:t xml:space="preserve"> DE 2021</w:t>
      </w:r>
    </w:p>
    <w:p w14:paraId="77A5F707" w14:textId="3AD1EFF6" w:rsidR="00132DCD" w:rsidRPr="00EE5DBD" w:rsidRDefault="004D7E27" w:rsidP="00D842BF">
      <w:pPr>
        <w:spacing w:after="0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lastRenderedPageBreak/>
        <w:t>I</w:t>
      </w:r>
      <w:r w:rsidR="002B1376" w:rsidRPr="00EE5DBD">
        <w:rPr>
          <w:rFonts w:cstheme="minorHAnsi"/>
          <w:b/>
          <w:bCs/>
        </w:rPr>
        <w:t xml:space="preserve"> – </w:t>
      </w:r>
      <w:r w:rsidR="001D4C82" w:rsidRPr="00EE5DBD">
        <w:rPr>
          <w:rFonts w:cstheme="minorHAnsi"/>
          <w:b/>
          <w:bCs/>
        </w:rPr>
        <w:t>OBJETO</w:t>
      </w:r>
    </w:p>
    <w:p w14:paraId="48023613" w14:textId="77777777" w:rsidR="002B1376" w:rsidRPr="00EE5DBD" w:rsidRDefault="002B1376" w:rsidP="00D842BF">
      <w:pPr>
        <w:spacing w:after="0"/>
        <w:rPr>
          <w:rFonts w:cstheme="minorHAnsi"/>
          <w:b/>
          <w:bCs/>
        </w:rPr>
      </w:pPr>
    </w:p>
    <w:p w14:paraId="3502BCCF" w14:textId="2DA3D691" w:rsidR="00132DCD" w:rsidRPr="00EE5DBD" w:rsidRDefault="00132DCD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 xml:space="preserve">O presente estudo tem por objetivo demonstrar a viabilidade técnica e econômica </w:t>
      </w:r>
      <w:r w:rsidR="00BE14A0" w:rsidRPr="00EE5DBD">
        <w:rPr>
          <w:rFonts w:cstheme="minorHAnsi"/>
        </w:rPr>
        <w:t>para</w:t>
      </w:r>
      <w:r w:rsidRPr="00EE5DBD">
        <w:rPr>
          <w:rFonts w:cstheme="minorHAnsi"/>
        </w:rPr>
        <w:t xml:space="preserve"> </w:t>
      </w:r>
      <w:r w:rsidR="00AD1ECE" w:rsidRPr="00EE5DBD">
        <w:rPr>
          <w:rFonts w:cstheme="minorHAnsi"/>
          <w:i/>
          <w:u w:val="single"/>
        </w:rPr>
        <w:t xml:space="preserve">a obra de </w:t>
      </w:r>
      <w:proofErr w:type="spellStart"/>
      <w:r w:rsidR="001A32D5" w:rsidRPr="00EE5DBD">
        <w:rPr>
          <w:rFonts w:cstheme="minorHAnsi"/>
          <w:i/>
          <w:u w:val="single"/>
        </w:rPr>
        <w:t>pavimentaçãp</w:t>
      </w:r>
      <w:proofErr w:type="spellEnd"/>
      <w:r w:rsidR="001A32D5" w:rsidRPr="00EE5DBD">
        <w:rPr>
          <w:rFonts w:cstheme="minorHAnsi"/>
          <w:i/>
          <w:u w:val="single"/>
        </w:rPr>
        <w:t xml:space="preserve"> asfáltica e drenagem de águas pluviais do </w:t>
      </w:r>
      <w:r w:rsidR="00685B89" w:rsidRPr="00EE5DBD">
        <w:rPr>
          <w:rFonts w:cstheme="minorHAnsi"/>
          <w:i/>
          <w:u w:val="single"/>
        </w:rPr>
        <w:t>jardim</w:t>
      </w:r>
      <w:r w:rsidR="001A32D5" w:rsidRPr="00EE5DBD">
        <w:rPr>
          <w:rFonts w:cstheme="minorHAnsi"/>
          <w:i/>
          <w:u w:val="single"/>
        </w:rPr>
        <w:t xml:space="preserve"> Betel</w:t>
      </w:r>
      <w:r w:rsidR="000C4E30" w:rsidRPr="00EE5DBD">
        <w:rPr>
          <w:rFonts w:cstheme="minorHAnsi"/>
          <w:i/>
          <w:u w:val="single"/>
        </w:rPr>
        <w:t xml:space="preserve"> n</w:t>
      </w:r>
      <w:r w:rsidR="00BE14A0" w:rsidRPr="00EE5DBD">
        <w:rPr>
          <w:rFonts w:cstheme="minorHAnsi"/>
          <w:i/>
          <w:u w:val="single"/>
        </w:rPr>
        <w:t xml:space="preserve">o município de </w:t>
      </w:r>
      <w:proofErr w:type="spellStart"/>
      <w:r w:rsidR="00BE14A0" w:rsidRPr="00EE5DBD">
        <w:rPr>
          <w:rFonts w:cstheme="minorHAnsi"/>
          <w:i/>
          <w:u w:val="single"/>
        </w:rPr>
        <w:t>Itaquiraí</w:t>
      </w:r>
      <w:proofErr w:type="spellEnd"/>
      <w:r w:rsidR="00BE14A0" w:rsidRPr="00EE5DBD">
        <w:rPr>
          <w:rFonts w:cstheme="minorHAnsi"/>
          <w:i/>
          <w:u w:val="single"/>
        </w:rPr>
        <w:t xml:space="preserve"> – MS</w:t>
      </w:r>
      <w:r w:rsidRPr="00EE5DBD">
        <w:rPr>
          <w:rFonts w:cstheme="minorHAnsi"/>
          <w:i/>
          <w:u w:val="single"/>
        </w:rPr>
        <w:t xml:space="preserve">, </w:t>
      </w:r>
      <w:r w:rsidRPr="00EE5DBD">
        <w:rPr>
          <w:rFonts w:cstheme="minorHAnsi"/>
        </w:rPr>
        <w:t>bem como fornece</w:t>
      </w:r>
      <w:r w:rsidR="00BE14A0" w:rsidRPr="00EE5DBD">
        <w:rPr>
          <w:rFonts w:cstheme="minorHAnsi"/>
        </w:rPr>
        <w:t>r</w:t>
      </w:r>
      <w:r w:rsidRPr="00EE5DBD">
        <w:rPr>
          <w:rFonts w:cstheme="minorHAnsi"/>
        </w:rPr>
        <w:t xml:space="preserve"> informações necessárias para subsidiar o processo de contratação.</w:t>
      </w:r>
    </w:p>
    <w:p w14:paraId="016B336C" w14:textId="77777777" w:rsidR="00D842BF" w:rsidRPr="00EE5DBD" w:rsidRDefault="00D842BF" w:rsidP="00D842BF">
      <w:pPr>
        <w:spacing w:after="0"/>
        <w:ind w:firstLine="708"/>
        <w:jc w:val="both"/>
        <w:rPr>
          <w:rFonts w:cstheme="minorHAnsi"/>
        </w:rPr>
      </w:pPr>
    </w:p>
    <w:p w14:paraId="41F775D3" w14:textId="22EF8CFB" w:rsidR="001D4C82" w:rsidRPr="00EE5DBD" w:rsidRDefault="004D7E27" w:rsidP="00D842BF">
      <w:pPr>
        <w:spacing w:after="0"/>
        <w:rPr>
          <w:rFonts w:eastAsia="Times New Roman" w:cstheme="minorHAnsi"/>
          <w:b/>
          <w:bCs/>
        </w:rPr>
      </w:pPr>
      <w:r w:rsidRPr="00EE5DBD">
        <w:rPr>
          <w:rFonts w:eastAsia="Times New Roman" w:cstheme="minorHAnsi"/>
          <w:b/>
          <w:bCs/>
        </w:rPr>
        <w:t>II</w:t>
      </w:r>
      <w:r w:rsidR="00C63C69" w:rsidRPr="00EE5DBD">
        <w:rPr>
          <w:rFonts w:eastAsia="Times New Roman" w:cstheme="minorHAnsi"/>
          <w:b/>
          <w:bCs/>
        </w:rPr>
        <w:t xml:space="preserve"> - </w:t>
      </w:r>
      <w:r w:rsidR="001D4C82" w:rsidRPr="00EE5DBD">
        <w:rPr>
          <w:rFonts w:eastAsia="Times New Roman" w:cstheme="minorHAnsi"/>
          <w:b/>
          <w:bCs/>
        </w:rPr>
        <w:t xml:space="preserve">LEGISLAÇÃO </w:t>
      </w:r>
    </w:p>
    <w:p w14:paraId="5B004024" w14:textId="77777777" w:rsidR="002B1376" w:rsidRPr="00EE5DBD" w:rsidRDefault="002B1376" w:rsidP="00D842BF">
      <w:pPr>
        <w:spacing w:after="0"/>
        <w:rPr>
          <w:rFonts w:eastAsia="Times New Roman" w:cstheme="minorHAnsi"/>
          <w:b/>
          <w:bCs/>
        </w:rPr>
      </w:pPr>
    </w:p>
    <w:p w14:paraId="5A89D68A" w14:textId="77777777" w:rsidR="001D4C82" w:rsidRPr="00EE5DBD" w:rsidRDefault="001D4C82" w:rsidP="00D842BF">
      <w:pPr>
        <w:spacing w:after="0"/>
        <w:rPr>
          <w:rFonts w:eastAsia="Times New Roman" w:cstheme="minorHAnsi"/>
        </w:rPr>
      </w:pPr>
      <w:r w:rsidRPr="00EE5DBD">
        <w:rPr>
          <w:rFonts w:eastAsia="Times New Roman" w:cstheme="minorHAnsi"/>
        </w:rPr>
        <w:t>Lei nº 8.666/1993;</w:t>
      </w:r>
    </w:p>
    <w:p w14:paraId="5264FD6B" w14:textId="77777777" w:rsidR="001D4C82" w:rsidRPr="00EE5DBD" w:rsidRDefault="001D4C82" w:rsidP="00D842BF">
      <w:pPr>
        <w:spacing w:after="0"/>
        <w:rPr>
          <w:rFonts w:eastAsia="Times New Roman" w:cstheme="minorHAnsi"/>
        </w:rPr>
      </w:pPr>
      <w:r w:rsidRPr="00EE5DBD">
        <w:rPr>
          <w:rFonts w:eastAsia="Times New Roman" w:cstheme="minorHAnsi"/>
        </w:rPr>
        <w:t>Instrução Normativa Federal nº 040/2020;</w:t>
      </w:r>
    </w:p>
    <w:p w14:paraId="075AD9CD" w14:textId="77777777" w:rsidR="001D4C82" w:rsidRPr="00EE5DBD" w:rsidRDefault="001D4C82" w:rsidP="00D842BF">
      <w:pPr>
        <w:spacing w:after="0"/>
        <w:rPr>
          <w:rFonts w:eastAsia="Times New Roman" w:cstheme="minorHAnsi"/>
        </w:rPr>
      </w:pPr>
      <w:r w:rsidRPr="00EE5DBD">
        <w:rPr>
          <w:rFonts w:eastAsia="Times New Roman" w:cstheme="minorHAnsi"/>
        </w:rPr>
        <w:t xml:space="preserve">Resolução TCE/MS nº 88/2018 e alterações posteriores. </w:t>
      </w:r>
    </w:p>
    <w:p w14:paraId="20F0A6A8" w14:textId="6803F7A3" w:rsidR="00265286" w:rsidRPr="00EE5DBD" w:rsidRDefault="00265286" w:rsidP="00D842BF">
      <w:pPr>
        <w:spacing w:after="0"/>
        <w:ind w:firstLine="708"/>
        <w:jc w:val="both"/>
        <w:rPr>
          <w:rFonts w:cstheme="minorHAnsi"/>
        </w:rPr>
      </w:pPr>
    </w:p>
    <w:p w14:paraId="3C94FF5D" w14:textId="33A97F71" w:rsidR="001D4C82" w:rsidRPr="00EE5DBD" w:rsidRDefault="00D842BF" w:rsidP="00D842BF">
      <w:pPr>
        <w:spacing w:after="0"/>
        <w:rPr>
          <w:rFonts w:cstheme="minorHAnsi"/>
          <w:b/>
          <w:bCs/>
        </w:rPr>
      </w:pPr>
      <w:r w:rsidRPr="00EE5DBD">
        <w:rPr>
          <w:rFonts w:eastAsia="Times New Roman" w:cstheme="minorHAnsi"/>
          <w:b/>
          <w:bCs/>
          <w:color w:val="000000"/>
        </w:rPr>
        <w:t>III – D</w:t>
      </w:r>
      <w:r w:rsidRPr="00EE5DBD">
        <w:rPr>
          <w:rFonts w:cstheme="minorHAnsi"/>
          <w:b/>
          <w:bCs/>
        </w:rPr>
        <w:t>ESCRIÇÃO DA NECESSIDADE DA CONTRATAÇÃO, CONSIDERADO O PROBLEMA A SER RESOLVIDO SOB A PERSPECTIVA DO INTERESSE PÚBLICO</w:t>
      </w:r>
    </w:p>
    <w:p w14:paraId="088AEE24" w14:textId="77777777" w:rsidR="002B1376" w:rsidRPr="00EE5DBD" w:rsidRDefault="002B1376" w:rsidP="00D842BF">
      <w:pPr>
        <w:spacing w:after="0"/>
        <w:rPr>
          <w:rFonts w:eastAsia="Times New Roman" w:cstheme="minorHAnsi"/>
          <w:b/>
          <w:bCs/>
          <w:color w:val="000000"/>
        </w:rPr>
      </w:pPr>
    </w:p>
    <w:p w14:paraId="4A4D3221" w14:textId="77777777" w:rsidR="001D4C82" w:rsidRPr="00EE5DBD" w:rsidRDefault="001D4C82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>O presente motiva-se pela necessidade da contratação de empresa para execução de para execução de pavimentação asfáltica e drenagens de águas pluviais do jardim Betel, visando uma melhor trafegabilidade necessária às ruas do referido bairro do município.</w:t>
      </w:r>
    </w:p>
    <w:p w14:paraId="0E88FBFA" w14:textId="77777777" w:rsidR="001D4C82" w:rsidRPr="00EE5DBD" w:rsidRDefault="001D4C82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>Vale salientar ainda que o município é insuficiente para atender a todas as demandas dos serviços, além de não termos os devidos equipamentos necessários para execução dos serviços com a qualidade exigida e necessária.</w:t>
      </w:r>
    </w:p>
    <w:p w14:paraId="2A41DCE5" w14:textId="0D4C44CE" w:rsidR="001A32D5" w:rsidRPr="00EE5DBD" w:rsidRDefault="00C65227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ab/>
      </w:r>
      <w:r w:rsidR="001A32D5" w:rsidRPr="00EE5DBD">
        <w:rPr>
          <w:rFonts w:cstheme="minorHAnsi"/>
        </w:rPr>
        <w:t>Prestação de serviço para execução de pavimentação asfáltica e drenagem de águas pluviais</w:t>
      </w:r>
      <w:r w:rsidR="00685B89" w:rsidRPr="00EE5DBD">
        <w:rPr>
          <w:rFonts w:cstheme="minorHAnsi"/>
        </w:rPr>
        <w:t xml:space="preserve"> do jardim </w:t>
      </w:r>
      <w:r w:rsidR="00252A82" w:rsidRPr="00EE5DBD">
        <w:rPr>
          <w:rFonts w:cstheme="minorHAnsi"/>
        </w:rPr>
        <w:t>B</w:t>
      </w:r>
      <w:r w:rsidR="00685B89" w:rsidRPr="00EE5DBD">
        <w:rPr>
          <w:rFonts w:cstheme="minorHAnsi"/>
        </w:rPr>
        <w:t>etel</w:t>
      </w:r>
      <w:r w:rsidR="001A32D5" w:rsidRPr="00EE5DBD">
        <w:rPr>
          <w:rFonts w:cstheme="minorHAnsi"/>
        </w:rPr>
        <w:t xml:space="preserve">, visando </w:t>
      </w:r>
      <w:r w:rsidR="00982B7F" w:rsidRPr="00EE5DBD">
        <w:rPr>
          <w:rFonts w:cstheme="minorHAnsi"/>
        </w:rPr>
        <w:t>uma melhor trafegabilidade necessária</w:t>
      </w:r>
      <w:r w:rsidR="001A32D5" w:rsidRPr="00EE5DBD">
        <w:rPr>
          <w:rFonts w:cstheme="minorHAnsi"/>
        </w:rPr>
        <w:t xml:space="preserve"> </w:t>
      </w:r>
      <w:r w:rsidR="00982B7F" w:rsidRPr="00EE5DBD">
        <w:rPr>
          <w:rFonts w:cstheme="minorHAnsi"/>
        </w:rPr>
        <w:t>às</w:t>
      </w:r>
      <w:r w:rsidR="001A32D5" w:rsidRPr="00EE5DBD">
        <w:rPr>
          <w:rFonts w:cstheme="minorHAnsi"/>
        </w:rPr>
        <w:t xml:space="preserve"> ruas do referido bairro no município. </w:t>
      </w:r>
    </w:p>
    <w:p w14:paraId="3BC40A85" w14:textId="66C75493" w:rsidR="001A32D5" w:rsidRPr="00EE5DBD" w:rsidRDefault="001A32D5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>Para eventuais dúvidas que surgirem, as explicações mais detalhadas estão presentes no Projeto Básico anexo ao Edital de Licitação.</w:t>
      </w:r>
    </w:p>
    <w:p w14:paraId="0804725C" w14:textId="08A0794D" w:rsidR="00D842BF" w:rsidRPr="00EE5DBD" w:rsidRDefault="00D842BF" w:rsidP="00D842BF">
      <w:pPr>
        <w:spacing w:after="0"/>
        <w:ind w:firstLine="708"/>
        <w:jc w:val="both"/>
        <w:rPr>
          <w:rFonts w:cstheme="minorHAnsi"/>
        </w:rPr>
      </w:pPr>
    </w:p>
    <w:p w14:paraId="0F5A21E5" w14:textId="77777777" w:rsidR="00D842BF" w:rsidRPr="00EE5DBD" w:rsidRDefault="00D842BF" w:rsidP="00D842BF">
      <w:pPr>
        <w:spacing w:after="0"/>
        <w:ind w:firstLine="708"/>
        <w:jc w:val="both"/>
        <w:rPr>
          <w:rFonts w:cstheme="minorHAnsi"/>
        </w:rPr>
      </w:pPr>
    </w:p>
    <w:p w14:paraId="46F14D8C" w14:textId="54DE979F" w:rsidR="00132DCD" w:rsidRPr="00EE5DBD" w:rsidRDefault="002B1376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 xml:space="preserve">IV - </w:t>
      </w:r>
      <w:r w:rsidR="00132DCD" w:rsidRPr="00EE5DBD">
        <w:rPr>
          <w:rFonts w:cstheme="minorHAnsi"/>
          <w:b/>
          <w:bCs/>
        </w:rPr>
        <w:t xml:space="preserve">JUSTIFICATIVA DO CRITÉRIO UTILIZADO PARA ESTIMAR OS GASTOS </w:t>
      </w:r>
    </w:p>
    <w:p w14:paraId="7A6B7F9B" w14:textId="77777777" w:rsidR="002B1376" w:rsidRPr="00EE5DBD" w:rsidRDefault="002B1376" w:rsidP="00D842BF">
      <w:pPr>
        <w:spacing w:after="0"/>
        <w:jc w:val="both"/>
        <w:rPr>
          <w:rFonts w:cstheme="minorHAnsi"/>
          <w:b/>
          <w:bCs/>
        </w:rPr>
      </w:pPr>
    </w:p>
    <w:p w14:paraId="58B7AB59" w14:textId="7E13F613" w:rsidR="00F7645B" w:rsidRPr="00EE5DBD" w:rsidRDefault="00F7645B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 xml:space="preserve">Foi elaborada uma planilha orçamentária baseada no projeto técnico elaborado, com referências de preço e que </w:t>
      </w:r>
      <w:r w:rsidR="0015526E" w:rsidRPr="00EE5DBD">
        <w:rPr>
          <w:rFonts w:cstheme="minorHAnsi"/>
        </w:rPr>
        <w:t>se encontram</w:t>
      </w:r>
      <w:r w:rsidRPr="00EE5DBD">
        <w:rPr>
          <w:rFonts w:cstheme="minorHAnsi"/>
        </w:rPr>
        <w:t xml:space="preserve"> em anexo.</w:t>
      </w:r>
    </w:p>
    <w:p w14:paraId="5ED4324F" w14:textId="77777777" w:rsidR="002B1376" w:rsidRPr="00EE5DBD" w:rsidRDefault="002B1376" w:rsidP="00D842BF">
      <w:pPr>
        <w:spacing w:after="0"/>
        <w:ind w:firstLine="708"/>
        <w:jc w:val="both"/>
        <w:rPr>
          <w:rFonts w:cstheme="minorHAnsi"/>
        </w:rPr>
      </w:pPr>
    </w:p>
    <w:p w14:paraId="3FF13651" w14:textId="090B5D24" w:rsidR="001D4C82" w:rsidRPr="00EE5DBD" w:rsidRDefault="00D842BF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V - DESCRIÇÃO DOS REQUISITOS NECESSÁRIOS E SUFICIENTES À ESCOLHA DA SOLUÇÃO, PREVENDO CRITÉRIOS E PRÁTICAS DE SUSTENTABILIDADE</w:t>
      </w:r>
    </w:p>
    <w:p w14:paraId="1400DD10" w14:textId="77777777" w:rsidR="002B1376" w:rsidRPr="00EE5DBD" w:rsidRDefault="002B1376" w:rsidP="00D842BF">
      <w:pPr>
        <w:spacing w:after="0"/>
        <w:jc w:val="both"/>
        <w:rPr>
          <w:rFonts w:cstheme="minorHAnsi"/>
          <w:b/>
          <w:bCs/>
        </w:rPr>
      </w:pPr>
    </w:p>
    <w:p w14:paraId="712A4277" w14:textId="6DA8AF54" w:rsidR="00D4444B" w:rsidRPr="00EE5DBD" w:rsidRDefault="004D7E27" w:rsidP="00D842BF">
      <w:pPr>
        <w:spacing w:after="0"/>
        <w:jc w:val="both"/>
        <w:rPr>
          <w:rFonts w:cstheme="minorHAnsi"/>
          <w:u w:val="single"/>
        </w:rPr>
      </w:pPr>
      <w:r w:rsidRPr="00EE5DBD">
        <w:rPr>
          <w:rFonts w:cstheme="minorHAnsi"/>
        </w:rPr>
        <w:t>V</w:t>
      </w:r>
      <w:r w:rsidR="00127430" w:rsidRPr="00EE5DBD">
        <w:rPr>
          <w:rFonts w:cstheme="minorHAnsi"/>
        </w:rPr>
        <w:t>.</w:t>
      </w:r>
      <w:r w:rsidRPr="00EE5DBD">
        <w:rPr>
          <w:rFonts w:cstheme="minorHAnsi"/>
        </w:rPr>
        <w:t>I</w:t>
      </w:r>
      <w:r w:rsidR="00127430" w:rsidRPr="00EE5DBD">
        <w:rPr>
          <w:rFonts w:cstheme="minorHAnsi"/>
        </w:rPr>
        <w:t xml:space="preserve"> </w:t>
      </w:r>
      <w:r w:rsidR="00D4444B" w:rsidRPr="00EE5DBD">
        <w:rPr>
          <w:rFonts w:cstheme="minorHAnsi"/>
        </w:rPr>
        <w:t xml:space="preserve">Comprovar aptidão para a prestação do serviço através de atestado técnico, em nome da empresa proponente, para comprovação técnica operacional e profissional, fornecidos por </w:t>
      </w:r>
      <w:r w:rsidR="00D4444B" w:rsidRPr="00EE5DBD">
        <w:rPr>
          <w:rFonts w:cstheme="minorHAnsi"/>
        </w:rPr>
        <w:lastRenderedPageBreak/>
        <w:t>pessoas jurídicas de direito público ou privado, que comprove ter aptidão para desempenho de atividade pertinente.</w:t>
      </w:r>
    </w:p>
    <w:p w14:paraId="5155A3D6" w14:textId="582F5464" w:rsidR="00D4444B" w:rsidRPr="00EE5DBD" w:rsidRDefault="004D7E27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>V</w:t>
      </w:r>
      <w:r w:rsidR="00127430" w:rsidRPr="00EE5DBD">
        <w:rPr>
          <w:rFonts w:cstheme="minorHAnsi"/>
        </w:rPr>
        <w:t>.</w:t>
      </w:r>
      <w:r w:rsidRPr="00EE5DBD">
        <w:rPr>
          <w:rFonts w:cstheme="minorHAnsi"/>
        </w:rPr>
        <w:t>II</w:t>
      </w:r>
      <w:r w:rsidR="00127430" w:rsidRPr="00EE5DBD">
        <w:rPr>
          <w:rFonts w:cstheme="minorHAnsi"/>
        </w:rPr>
        <w:t xml:space="preserve"> </w:t>
      </w:r>
      <w:r w:rsidR="00D4444B" w:rsidRPr="00EE5DBD">
        <w:rPr>
          <w:rFonts w:cstheme="minorHAnsi"/>
        </w:rPr>
        <w:t>Utilizar somente pessoal qualificado e em número suficiente à execução de todos os serviços, assumindo plena e exclusiva responsabilidade por sua contratação, pelos contratos de trabalho celebrados com seus empregados e respectivos encargos decorrentes, incluindo pagamento de seus salários e benefícios, tributos e contribuições correlatas, alimentação, transporte e indenizações, eximindo o CONTRATANTE de qualquer responsabilidade, a qualquer tempo, e assumindo integral responsabilidade por quaisquer reclamações trabalhistas que vierem a ser ajuizadas em virtude do contrato celebrado;</w:t>
      </w:r>
    </w:p>
    <w:p w14:paraId="579A036C" w14:textId="1850D51B" w:rsidR="00D4444B" w:rsidRPr="00EE5DBD" w:rsidRDefault="004D7E27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>V</w:t>
      </w:r>
      <w:r w:rsidR="00127430" w:rsidRPr="00EE5DBD">
        <w:rPr>
          <w:rFonts w:cstheme="minorHAnsi"/>
        </w:rPr>
        <w:t>.</w:t>
      </w:r>
      <w:r w:rsidRPr="00EE5DBD">
        <w:rPr>
          <w:rFonts w:cstheme="minorHAnsi"/>
        </w:rPr>
        <w:t>III</w:t>
      </w:r>
      <w:r w:rsidR="00127430" w:rsidRPr="00EE5DBD">
        <w:rPr>
          <w:rFonts w:cstheme="minorHAnsi"/>
        </w:rPr>
        <w:t xml:space="preserve"> </w:t>
      </w:r>
      <w:r w:rsidR="00D4444B" w:rsidRPr="00EE5DBD">
        <w:rPr>
          <w:rFonts w:cstheme="minorHAnsi"/>
        </w:rPr>
        <w:t>Na execução dos serviços deverão ser observadas, de modo geral, as especificações das normas técnicas e legais vigentes e aquelas complementares e pertinentes aos serviços, devendo a contratada manter-se atualizada perante os órgãos superiores de controle e fiscalização.</w:t>
      </w:r>
    </w:p>
    <w:p w14:paraId="7D0F8AD4" w14:textId="38E94B0D" w:rsidR="00D4444B" w:rsidRPr="00EE5DBD" w:rsidRDefault="004D7E27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>V</w:t>
      </w:r>
      <w:r w:rsidR="00127430" w:rsidRPr="00EE5DBD">
        <w:rPr>
          <w:rFonts w:cstheme="minorHAnsi"/>
        </w:rPr>
        <w:t>.</w:t>
      </w:r>
      <w:r w:rsidRPr="00EE5DBD">
        <w:rPr>
          <w:rFonts w:cstheme="minorHAnsi"/>
        </w:rPr>
        <w:t>IV</w:t>
      </w:r>
      <w:r w:rsidR="00127430" w:rsidRPr="00EE5DBD">
        <w:rPr>
          <w:rFonts w:cstheme="minorHAnsi"/>
        </w:rPr>
        <w:t xml:space="preserve"> </w:t>
      </w:r>
      <w:r w:rsidR="00D4444B" w:rsidRPr="00EE5DBD">
        <w:rPr>
          <w:rFonts w:cstheme="minorHAnsi"/>
        </w:rPr>
        <w:t>Adotar para execução dos serviços, as práticas ambientalmente sustentáveis, nos termos da Instrução Normativa SLTI/MPOG n° 1, de 19/01/2010, nos termos do guia nacional de contratações sustentáveis publicados pela Advocacia Geral da União (AGU) 3ª edição publicado em abril/2020; Lei Federal 12.305/2010 e demais legislações vigentes (ou que venham a existir) nas esferas municipal, estadual e federal.</w:t>
      </w:r>
    </w:p>
    <w:p w14:paraId="40D713A4" w14:textId="0D9AE0D6" w:rsidR="00D4444B" w:rsidRPr="00EE5DBD" w:rsidRDefault="004D7E27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>V</w:t>
      </w:r>
      <w:r w:rsidR="00127430" w:rsidRPr="00EE5DBD">
        <w:rPr>
          <w:rFonts w:cstheme="minorHAnsi"/>
        </w:rPr>
        <w:t>.</w:t>
      </w:r>
      <w:r w:rsidRPr="00EE5DBD">
        <w:rPr>
          <w:rFonts w:cstheme="minorHAnsi"/>
        </w:rPr>
        <w:t>V</w:t>
      </w:r>
      <w:r w:rsidR="00127430" w:rsidRPr="00EE5DBD">
        <w:rPr>
          <w:rFonts w:cstheme="minorHAnsi"/>
        </w:rPr>
        <w:t xml:space="preserve"> </w:t>
      </w:r>
      <w:r w:rsidR="00D4444B" w:rsidRPr="00EE5DBD">
        <w:rPr>
          <w:rFonts w:cstheme="minorHAnsi"/>
        </w:rPr>
        <w:t xml:space="preserve">Os empregados da contratada destacados para execução dos serviços deverão apresentar-se munidos de EPI, para evitar danos à saúde, sob pena de denúncia aos órgãos competentes, sem prejuízo da aplicação das penalidades previstas no Edital/Contrato. </w:t>
      </w:r>
    </w:p>
    <w:p w14:paraId="64C57EAC" w14:textId="4ABCA4BF" w:rsidR="00D4444B" w:rsidRPr="00EE5DBD" w:rsidRDefault="004D7E27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>V</w:t>
      </w:r>
      <w:r w:rsidR="00127430" w:rsidRPr="00EE5DBD">
        <w:rPr>
          <w:rFonts w:cstheme="minorHAnsi"/>
        </w:rPr>
        <w:t>.</w:t>
      </w:r>
      <w:r w:rsidRPr="00EE5DBD">
        <w:rPr>
          <w:rFonts w:cstheme="minorHAnsi"/>
        </w:rPr>
        <w:t>VI</w:t>
      </w:r>
      <w:r w:rsidR="00127430" w:rsidRPr="00EE5DBD">
        <w:rPr>
          <w:rFonts w:cstheme="minorHAnsi"/>
        </w:rPr>
        <w:t xml:space="preserve"> </w:t>
      </w:r>
      <w:r w:rsidR="00D4444B" w:rsidRPr="00EE5DBD">
        <w:rPr>
          <w:rFonts w:cstheme="minorHAnsi"/>
        </w:rPr>
        <w:t xml:space="preserve">Os materiais inservíveis resultantes dos trabalhos executados são de inteira responsabilidade da contratada, esta deverá guiar-se pela legislação vigente para a correta segregação e destino ambientalmente adequado. Em casos de recicláveis poderão ser deixados nos abrigos para resíduos da contratante. </w:t>
      </w:r>
    </w:p>
    <w:p w14:paraId="29048093" w14:textId="41396E44" w:rsidR="001D4C82" w:rsidRPr="00EE5DBD" w:rsidRDefault="004D7E27" w:rsidP="00D842BF">
      <w:pPr>
        <w:spacing w:after="0"/>
        <w:jc w:val="both"/>
        <w:rPr>
          <w:rFonts w:eastAsia="Times New Roman" w:cstheme="minorHAnsi"/>
          <w:b/>
          <w:bCs/>
        </w:rPr>
      </w:pPr>
      <w:r w:rsidRPr="00EE5DBD">
        <w:rPr>
          <w:rFonts w:eastAsia="Times New Roman" w:cstheme="minorHAnsi"/>
          <w:b/>
          <w:bCs/>
        </w:rPr>
        <w:t>V</w:t>
      </w:r>
      <w:r w:rsidR="002B1376" w:rsidRPr="00EE5DBD">
        <w:rPr>
          <w:rFonts w:eastAsia="Times New Roman" w:cstheme="minorHAnsi"/>
          <w:b/>
          <w:bCs/>
        </w:rPr>
        <w:t>.VII</w:t>
      </w:r>
      <w:r w:rsidRPr="00EE5DBD">
        <w:rPr>
          <w:rFonts w:eastAsia="Times New Roman" w:cstheme="minorHAnsi"/>
          <w:b/>
          <w:bCs/>
        </w:rPr>
        <w:t xml:space="preserve"> -</w:t>
      </w:r>
      <w:r w:rsidR="001D4C82" w:rsidRPr="00EE5DBD">
        <w:rPr>
          <w:rFonts w:eastAsia="Times New Roman" w:cstheme="minorHAnsi"/>
          <w:b/>
          <w:bCs/>
        </w:rPr>
        <w:t>Vigência contratual</w:t>
      </w:r>
    </w:p>
    <w:p w14:paraId="4F208322" w14:textId="302B0963" w:rsidR="003C4105" w:rsidRPr="00EE5DBD" w:rsidRDefault="00132DCD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 xml:space="preserve">O prazo de vigência deste contrato é de </w:t>
      </w:r>
      <w:r w:rsidR="004D7E27" w:rsidRPr="00EE5DBD">
        <w:rPr>
          <w:rFonts w:cstheme="minorHAnsi"/>
        </w:rPr>
        <w:t>11</w:t>
      </w:r>
      <w:r w:rsidR="00F7645B" w:rsidRPr="00EE5DBD">
        <w:rPr>
          <w:rFonts w:cstheme="minorHAnsi"/>
        </w:rPr>
        <w:t xml:space="preserve"> </w:t>
      </w:r>
      <w:r w:rsidRPr="00EE5DBD">
        <w:rPr>
          <w:rFonts w:cstheme="minorHAnsi"/>
        </w:rPr>
        <w:t>(</w:t>
      </w:r>
      <w:r w:rsidR="004D7E27" w:rsidRPr="00EE5DBD">
        <w:rPr>
          <w:rFonts w:cstheme="minorHAnsi"/>
        </w:rPr>
        <w:t>onze</w:t>
      </w:r>
      <w:r w:rsidRPr="00EE5DBD">
        <w:rPr>
          <w:rFonts w:cstheme="minorHAnsi"/>
        </w:rPr>
        <w:t>) meses, contados da data de assina</w:t>
      </w:r>
      <w:r w:rsidR="009F66CA" w:rsidRPr="00EE5DBD">
        <w:rPr>
          <w:rFonts w:cstheme="minorHAnsi"/>
        </w:rPr>
        <w:t>tura, prorrogável de acordo com</w:t>
      </w:r>
      <w:r w:rsidRPr="00EE5DBD">
        <w:rPr>
          <w:rFonts w:cstheme="minorHAnsi"/>
        </w:rPr>
        <w:t xml:space="preserve"> a Lei nº 8.666, de 1993, já o prazo de execução dos serviços é de </w:t>
      </w:r>
      <w:r w:rsidR="00982B7F" w:rsidRPr="00EE5DBD">
        <w:rPr>
          <w:rFonts w:cstheme="minorHAnsi"/>
        </w:rPr>
        <w:t>7</w:t>
      </w:r>
      <w:r w:rsidR="00F7645B" w:rsidRPr="00EE5DBD">
        <w:rPr>
          <w:rFonts w:cstheme="minorHAnsi"/>
        </w:rPr>
        <w:t xml:space="preserve"> (</w:t>
      </w:r>
      <w:r w:rsidR="00982B7F" w:rsidRPr="00EE5DBD">
        <w:rPr>
          <w:rFonts w:cstheme="minorHAnsi"/>
        </w:rPr>
        <w:t>sete</w:t>
      </w:r>
      <w:r w:rsidR="00F7645B" w:rsidRPr="00EE5DBD">
        <w:rPr>
          <w:rFonts w:cstheme="minorHAnsi"/>
        </w:rPr>
        <w:t>)</w:t>
      </w:r>
      <w:r w:rsidRPr="00EE5DBD">
        <w:rPr>
          <w:rFonts w:cstheme="minorHAnsi"/>
        </w:rPr>
        <w:t xml:space="preserve"> </w:t>
      </w:r>
      <w:r w:rsidR="00982B7F" w:rsidRPr="00EE5DBD">
        <w:rPr>
          <w:rFonts w:cstheme="minorHAnsi"/>
        </w:rPr>
        <w:t>meses</w:t>
      </w:r>
      <w:r w:rsidRPr="00EE5DBD">
        <w:rPr>
          <w:rFonts w:cstheme="minorHAnsi"/>
        </w:rPr>
        <w:t xml:space="preserve"> contatos a partir da emissão da O.I.S. (Ordem de </w:t>
      </w:r>
      <w:r w:rsidR="002B1376" w:rsidRPr="00EE5DBD">
        <w:rPr>
          <w:rFonts w:cstheme="minorHAnsi"/>
        </w:rPr>
        <w:t>Início</w:t>
      </w:r>
      <w:r w:rsidRPr="00EE5DBD">
        <w:rPr>
          <w:rFonts w:cstheme="minorHAnsi"/>
        </w:rPr>
        <w:t xml:space="preserve"> de Serviços).</w:t>
      </w:r>
    </w:p>
    <w:p w14:paraId="793E88E9" w14:textId="7F37EABD" w:rsidR="003C4105" w:rsidRPr="00EE5DBD" w:rsidRDefault="002B1376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 xml:space="preserve">V.VIII- </w:t>
      </w:r>
      <w:r w:rsidR="00D842BF" w:rsidRPr="00EE5DBD">
        <w:rPr>
          <w:rFonts w:cstheme="minorHAnsi"/>
          <w:b/>
          <w:bCs/>
        </w:rPr>
        <w:t>da forma de execução</w:t>
      </w:r>
    </w:p>
    <w:p w14:paraId="6931AA46" w14:textId="4ADAA95B" w:rsidR="003C4105" w:rsidRPr="00EE5DBD" w:rsidRDefault="004D7E27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>VII</w:t>
      </w:r>
      <w:r w:rsidR="003C4105" w:rsidRPr="00EE5DBD">
        <w:rPr>
          <w:rFonts w:cstheme="minorHAnsi"/>
        </w:rPr>
        <w:t>.</w:t>
      </w:r>
      <w:r w:rsidRPr="00EE5DBD">
        <w:rPr>
          <w:rFonts w:cstheme="minorHAnsi"/>
        </w:rPr>
        <w:t xml:space="preserve">I </w:t>
      </w:r>
      <w:r w:rsidR="003C4105" w:rsidRPr="00EE5DBD">
        <w:rPr>
          <w:rFonts w:cstheme="minorHAnsi"/>
        </w:rPr>
        <w:t xml:space="preserve">A escolha de forma de execução dos serviços é importante e não deve ser legitimada apenas no aspecto </w:t>
      </w:r>
      <w:r w:rsidR="002B1376" w:rsidRPr="00EE5DBD">
        <w:rPr>
          <w:rFonts w:cstheme="minorHAnsi"/>
        </w:rPr>
        <w:t>econômico-financeiro</w:t>
      </w:r>
      <w:r w:rsidR="003C4105" w:rsidRPr="00EE5DBD">
        <w:rPr>
          <w:rFonts w:cstheme="minorHAnsi"/>
        </w:rPr>
        <w:t xml:space="preserve"> como também na eficácia da ação segundo as possibilidades do Município, podendo ser de maneira direta por meios próprios ou através de terceiros.</w:t>
      </w:r>
    </w:p>
    <w:p w14:paraId="05F01038" w14:textId="5769FDA6" w:rsidR="003C4105" w:rsidRPr="00EE5DBD" w:rsidRDefault="004D7E27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>VII</w:t>
      </w:r>
      <w:r w:rsidR="003C4105" w:rsidRPr="00EE5DBD">
        <w:rPr>
          <w:rFonts w:cstheme="minorHAnsi"/>
        </w:rPr>
        <w:t>.</w:t>
      </w:r>
      <w:r w:rsidRPr="00EE5DBD">
        <w:rPr>
          <w:rFonts w:cstheme="minorHAnsi"/>
        </w:rPr>
        <w:t>II</w:t>
      </w:r>
      <w:r w:rsidR="003C4105" w:rsidRPr="00EE5DBD">
        <w:rPr>
          <w:rFonts w:cstheme="minorHAnsi"/>
        </w:rPr>
        <w:t xml:space="preserve"> No caso em questão a saída viável é a realização por meios terceiros considerando que o município de </w:t>
      </w:r>
      <w:proofErr w:type="spellStart"/>
      <w:r w:rsidR="003C4105" w:rsidRPr="00EE5DBD">
        <w:rPr>
          <w:rFonts w:cstheme="minorHAnsi"/>
        </w:rPr>
        <w:t>Itaquiraí</w:t>
      </w:r>
      <w:proofErr w:type="spellEnd"/>
      <w:r w:rsidR="003C4105" w:rsidRPr="00EE5DBD">
        <w:rPr>
          <w:rFonts w:cstheme="minorHAnsi"/>
        </w:rPr>
        <w:t xml:space="preserve"> não dispõe de recursos materiais e humanos em seu quadro efetivo em quantitativo necessário para a execução da grande demanda destes serviços, e de um conjunto de ferramentas e equipamentos necessários, portanto impõe-se a contratação de empresa para a prestação dos serviços com dedicação exclusiva de mão de obra.</w:t>
      </w:r>
    </w:p>
    <w:p w14:paraId="361997AD" w14:textId="59F51B5B" w:rsidR="003C4105" w:rsidRPr="00EE5DBD" w:rsidRDefault="002B1376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V.</w:t>
      </w:r>
      <w:r w:rsidR="004D7E27" w:rsidRPr="00EE5DBD">
        <w:rPr>
          <w:rFonts w:cstheme="minorHAnsi"/>
          <w:b/>
          <w:bCs/>
        </w:rPr>
        <w:t>I</w:t>
      </w:r>
      <w:r w:rsidRPr="00EE5DBD">
        <w:rPr>
          <w:rFonts w:cstheme="minorHAnsi"/>
          <w:b/>
          <w:bCs/>
        </w:rPr>
        <w:t>X</w:t>
      </w:r>
      <w:r w:rsidR="003C4105" w:rsidRPr="00EE5DBD">
        <w:rPr>
          <w:rFonts w:cstheme="minorHAnsi"/>
          <w:b/>
          <w:bCs/>
        </w:rPr>
        <w:t>. RESPONSÁVEIS PELA GESTÃO E FISCALIZAÇÃO</w:t>
      </w:r>
    </w:p>
    <w:p w14:paraId="1A186CFB" w14:textId="37C2FF3A" w:rsidR="003C4105" w:rsidRPr="00EE5DBD" w:rsidRDefault="004D7E27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lastRenderedPageBreak/>
        <w:t>V</w:t>
      </w:r>
      <w:r w:rsidR="002B1376" w:rsidRPr="00EE5DBD">
        <w:rPr>
          <w:rFonts w:cstheme="minorHAnsi"/>
        </w:rPr>
        <w:t>.</w:t>
      </w:r>
      <w:r w:rsidRPr="00EE5DBD">
        <w:rPr>
          <w:rFonts w:cstheme="minorHAnsi"/>
        </w:rPr>
        <w:t>I</w:t>
      </w:r>
      <w:r w:rsidR="002B1376" w:rsidRPr="00EE5DBD">
        <w:rPr>
          <w:rFonts w:cstheme="minorHAnsi"/>
        </w:rPr>
        <w:t>X.</w:t>
      </w:r>
      <w:r w:rsidR="003C4105" w:rsidRPr="00EE5DBD">
        <w:rPr>
          <w:rFonts w:cstheme="minorHAnsi"/>
        </w:rPr>
        <w:t xml:space="preserve"> A fiscalização e o acompanhamento dos serviços contratados, deverão ser exercidas por servidor com atribuições gerenciais designado pela Secretaria Municipal de Obras para coordenar e comandar o processo de gestão e fiscalização da execução contratual, com o direito de rejeitar, no todo ou em parte, os serviços prestados em desacordo com o estabelecido</w:t>
      </w:r>
    </w:p>
    <w:p w14:paraId="32DF1E55" w14:textId="1A5C90B0" w:rsidR="003C4105" w:rsidRPr="00EE5DBD" w:rsidRDefault="003C4105" w:rsidP="00D842BF">
      <w:pPr>
        <w:spacing w:after="0"/>
        <w:jc w:val="both"/>
        <w:rPr>
          <w:rFonts w:cstheme="minorHAnsi"/>
        </w:rPr>
      </w:pPr>
    </w:p>
    <w:p w14:paraId="1BBCAC86" w14:textId="783D2991" w:rsidR="001D4C82" w:rsidRPr="00EE5DBD" w:rsidRDefault="002B1376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VI - LEVANTAMENTO DE MERCADO, QUE CONSISTE NA PROSPECÇÃO E ANÁLISE DAS ALTERNATIVAS POSSÍVEIS DE SOLUÇÕES, PODENDO, ENTRE OUTRAS OPÇÕES:</w:t>
      </w:r>
    </w:p>
    <w:p w14:paraId="3033638D" w14:textId="77777777" w:rsidR="001D4C82" w:rsidRPr="00EE5DBD" w:rsidRDefault="001D4C82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a) ser consideradas contratações similares feitas por outros órgãos e entidades, com objetivo de identificar a existência de novas metodologias, tecnologias ou inovações que melhor atendam às necessidades da administração; e</w:t>
      </w:r>
    </w:p>
    <w:p w14:paraId="3E7EEE04" w14:textId="1B1F0690" w:rsidR="001D4C82" w:rsidRPr="00EE5DBD" w:rsidRDefault="001D4C82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b) ser realizada consulta, audiência pública ou diálogo transparente com potenciais contratadas, para coleta de contribuições.</w:t>
      </w:r>
    </w:p>
    <w:p w14:paraId="104B8108" w14:textId="77777777" w:rsidR="002B1376" w:rsidRPr="00EE5DBD" w:rsidRDefault="002B1376" w:rsidP="00D842BF">
      <w:pPr>
        <w:spacing w:after="0"/>
        <w:jc w:val="both"/>
        <w:rPr>
          <w:rFonts w:cstheme="minorHAnsi"/>
          <w:b/>
          <w:bCs/>
        </w:rPr>
      </w:pPr>
    </w:p>
    <w:p w14:paraId="13C152B4" w14:textId="4A3586C1" w:rsidR="001D4C82" w:rsidRPr="00EE5DBD" w:rsidRDefault="001D4C82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>O levantamento de mercado aponta para as seguintes possibilidades:</w:t>
      </w:r>
    </w:p>
    <w:p w14:paraId="027F8471" w14:textId="002D5E06" w:rsidR="001D4C82" w:rsidRPr="00EE5DBD" w:rsidRDefault="001D4C82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>Execução da obra através de execução direta pela administração pública ou através de processo licitatório por execução indireta. De acordo com o volume da obra e a situação apresentada, entendemos que é mais vantajoso para a administração pública execução indireta.</w:t>
      </w:r>
    </w:p>
    <w:p w14:paraId="677CA9ED" w14:textId="77777777" w:rsidR="002B1376" w:rsidRPr="00EE5DBD" w:rsidRDefault="002B1376" w:rsidP="00D842BF">
      <w:pPr>
        <w:spacing w:after="0"/>
        <w:jc w:val="both"/>
        <w:rPr>
          <w:rFonts w:cstheme="minorHAnsi"/>
        </w:rPr>
      </w:pPr>
    </w:p>
    <w:p w14:paraId="08975FFC" w14:textId="244E34F3" w:rsidR="001D4C82" w:rsidRPr="00EE5DBD" w:rsidRDefault="002B1376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X - DESCRIÇÃO DA SOLUÇÃO COMO UM TODO, INCLUSIVE DAS EXIGÊNCIAS RELACIONADAS À MANUTENÇÃO E À ASSISTÊNCIA TÉCNICA, QUANDO FOR O CASO, ACOMPANHADA DAS JUSTIFICATIVAS TÉCNICA E ECONÔMICA DA ESCOLHA DO TIPO DE SOLUÇÃO</w:t>
      </w:r>
    </w:p>
    <w:p w14:paraId="0ADA29E1" w14:textId="77777777" w:rsidR="002B1376" w:rsidRPr="00EE5DBD" w:rsidRDefault="002B1376" w:rsidP="00D842BF">
      <w:pPr>
        <w:spacing w:after="0"/>
        <w:jc w:val="both"/>
        <w:rPr>
          <w:rFonts w:cstheme="minorHAnsi"/>
          <w:b/>
          <w:bCs/>
        </w:rPr>
      </w:pPr>
    </w:p>
    <w:p w14:paraId="54FC994A" w14:textId="2B935564" w:rsidR="00854C95" w:rsidRPr="00EE5DBD" w:rsidRDefault="001D4C82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</w:rPr>
        <w:t xml:space="preserve"> A descrição da solução como um todo contempla a contratação de empresa especializada para execução de </w:t>
      </w:r>
      <w:r w:rsidR="00854C95" w:rsidRPr="00EE5DBD">
        <w:rPr>
          <w:rFonts w:cstheme="minorHAnsi"/>
        </w:rPr>
        <w:t>a obra de pavimentaçã</w:t>
      </w:r>
      <w:r w:rsidR="004D7E27" w:rsidRPr="00EE5DBD">
        <w:rPr>
          <w:rFonts w:cstheme="minorHAnsi"/>
        </w:rPr>
        <w:t>o</w:t>
      </w:r>
      <w:r w:rsidR="00854C95" w:rsidRPr="00EE5DBD">
        <w:rPr>
          <w:rFonts w:cstheme="minorHAnsi"/>
        </w:rPr>
        <w:t xml:space="preserve"> asfáltica e drenagem de águas pluviais do jardim Betel no município de </w:t>
      </w:r>
      <w:proofErr w:type="spellStart"/>
      <w:r w:rsidR="00854C95" w:rsidRPr="00EE5DBD">
        <w:rPr>
          <w:rFonts w:cstheme="minorHAnsi"/>
        </w:rPr>
        <w:t>Itaquiraí</w:t>
      </w:r>
      <w:proofErr w:type="spellEnd"/>
      <w:r w:rsidR="00854C95" w:rsidRPr="00EE5DBD">
        <w:rPr>
          <w:rFonts w:cstheme="minorHAnsi"/>
        </w:rPr>
        <w:t xml:space="preserve"> – MS</w:t>
      </w:r>
      <w:r w:rsidR="002B1376" w:rsidRPr="00EE5DBD">
        <w:rPr>
          <w:rFonts w:cstheme="minorHAnsi"/>
        </w:rPr>
        <w:t>.</w:t>
      </w:r>
      <w:r w:rsidR="00854C95" w:rsidRPr="00EE5DBD">
        <w:rPr>
          <w:rFonts w:cstheme="minorHAnsi"/>
          <w:b/>
          <w:bCs/>
        </w:rPr>
        <w:t xml:space="preserve"> </w:t>
      </w:r>
    </w:p>
    <w:p w14:paraId="537E33BA" w14:textId="77777777" w:rsidR="002B1376" w:rsidRPr="00EE5DBD" w:rsidRDefault="002B1376" w:rsidP="00D842BF">
      <w:pPr>
        <w:spacing w:after="0"/>
        <w:jc w:val="both"/>
        <w:rPr>
          <w:rFonts w:cstheme="minorHAnsi"/>
          <w:b/>
          <w:bCs/>
          <w:color w:val="FF0000"/>
        </w:rPr>
      </w:pPr>
    </w:p>
    <w:p w14:paraId="778AE8F6" w14:textId="4DC3E80E" w:rsidR="001D4C82" w:rsidRPr="00EE5DBD" w:rsidRDefault="002B1376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XI - ESTIMATIVA DAS QUANTIDADES A SEREM CONTRATADAS, ACOMPANHADA DAS MEMÓRIAS DE CÁLCULO E DOS DOCUMENTOS QUE LHE DÃO SUPORTE, CONSIDERANDO A INTERDEPENDÊNCIA COM OUTRAS CONTRATAÇÕES, DE MODO A POSSIBILITAR ECONOMIA DE ESCALA</w:t>
      </w:r>
    </w:p>
    <w:p w14:paraId="7B5A75B3" w14:textId="77777777" w:rsidR="002B1376" w:rsidRPr="00EE5DBD" w:rsidRDefault="002B1376" w:rsidP="00D842BF">
      <w:pPr>
        <w:spacing w:after="0"/>
        <w:jc w:val="both"/>
        <w:rPr>
          <w:rFonts w:cstheme="minorHAnsi"/>
          <w:b/>
          <w:bCs/>
        </w:rPr>
      </w:pPr>
    </w:p>
    <w:p w14:paraId="62A5390F" w14:textId="58623E6D" w:rsidR="001D4C82" w:rsidRPr="00EE5DBD" w:rsidRDefault="00854C95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 xml:space="preserve">A estimativa das quantidades consta da planilha orçamentária básica. </w:t>
      </w:r>
    </w:p>
    <w:p w14:paraId="4C01B2BD" w14:textId="77777777" w:rsidR="002B1376" w:rsidRPr="00EE5DBD" w:rsidRDefault="002B1376" w:rsidP="00D842BF">
      <w:pPr>
        <w:spacing w:after="0"/>
        <w:jc w:val="both"/>
        <w:rPr>
          <w:rFonts w:cstheme="minorHAnsi"/>
        </w:rPr>
      </w:pPr>
    </w:p>
    <w:p w14:paraId="5BD2FE58" w14:textId="3045C7AF" w:rsidR="001D4C82" w:rsidRPr="00EE5DBD" w:rsidRDefault="002B1376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XII - 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</w:t>
      </w:r>
    </w:p>
    <w:p w14:paraId="52C8CDBF" w14:textId="77777777" w:rsidR="002B1376" w:rsidRPr="00EE5DBD" w:rsidRDefault="002B1376" w:rsidP="00D842BF">
      <w:pPr>
        <w:spacing w:after="0"/>
        <w:jc w:val="both"/>
        <w:rPr>
          <w:rFonts w:cstheme="minorHAnsi"/>
          <w:b/>
          <w:bCs/>
        </w:rPr>
      </w:pPr>
    </w:p>
    <w:p w14:paraId="7A05CFE4" w14:textId="505CDA38" w:rsidR="001D4C82" w:rsidRPr="00EE5DBD" w:rsidRDefault="00854C95" w:rsidP="00D842BF">
      <w:pPr>
        <w:spacing w:after="0"/>
        <w:ind w:firstLine="708"/>
        <w:jc w:val="both"/>
        <w:rPr>
          <w:rFonts w:cstheme="minorHAnsi"/>
          <w:color w:val="FF0000"/>
        </w:rPr>
      </w:pPr>
      <w:r w:rsidRPr="00EE5DBD">
        <w:rPr>
          <w:rFonts w:cstheme="minorHAnsi"/>
        </w:rPr>
        <w:t xml:space="preserve">Estimativa do valor da contratação é de R$ </w:t>
      </w:r>
      <w:r w:rsidR="004D7E27" w:rsidRPr="00EE5DBD">
        <w:rPr>
          <w:rFonts w:cstheme="minorHAnsi"/>
        </w:rPr>
        <w:t>1.987.885,92</w:t>
      </w:r>
      <w:r w:rsidRPr="00EE5DBD">
        <w:rPr>
          <w:rFonts w:cstheme="minorHAnsi"/>
        </w:rPr>
        <w:t xml:space="preserve">. </w:t>
      </w:r>
    </w:p>
    <w:p w14:paraId="7BD9F08C" w14:textId="72EE2165" w:rsidR="001D4C82" w:rsidRPr="00EE5DBD" w:rsidRDefault="001D4C82" w:rsidP="00D842BF">
      <w:pPr>
        <w:spacing w:after="0"/>
        <w:jc w:val="both"/>
        <w:rPr>
          <w:rFonts w:cstheme="minorHAnsi"/>
        </w:rPr>
      </w:pPr>
    </w:p>
    <w:p w14:paraId="4819905B" w14:textId="24D96D1F" w:rsidR="001D4C82" w:rsidRPr="00EE5DBD" w:rsidRDefault="002B1376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XIII - JUSTIFICATIVAS PARA O PARCELAMENTO OU NÃO DA SOLUÇÃO, SE APLICÁVEL</w:t>
      </w:r>
    </w:p>
    <w:p w14:paraId="443BF2A3" w14:textId="77777777" w:rsidR="002B1376" w:rsidRPr="00EE5DBD" w:rsidRDefault="002B1376" w:rsidP="00D842BF">
      <w:pPr>
        <w:spacing w:after="0"/>
        <w:jc w:val="both"/>
        <w:rPr>
          <w:rFonts w:cstheme="minorHAnsi"/>
          <w:b/>
          <w:bCs/>
        </w:rPr>
      </w:pPr>
    </w:p>
    <w:p w14:paraId="34840751" w14:textId="1110F208" w:rsidR="001D4C82" w:rsidRPr="00EE5DBD" w:rsidRDefault="00854C95" w:rsidP="00D842BF">
      <w:pPr>
        <w:spacing w:after="0"/>
        <w:ind w:firstLine="708"/>
        <w:jc w:val="both"/>
        <w:rPr>
          <w:rFonts w:cstheme="minorHAnsi"/>
          <w:color w:val="FF0000"/>
        </w:rPr>
      </w:pPr>
      <w:r w:rsidRPr="00EE5DBD">
        <w:rPr>
          <w:rFonts w:cstheme="minorHAnsi"/>
        </w:rPr>
        <w:t>Tendo em vista tratar-se de uma obra, será realizado por julgamento global.</w:t>
      </w:r>
    </w:p>
    <w:p w14:paraId="195AC611" w14:textId="4AD82FC8" w:rsidR="001D4C82" w:rsidRPr="00EE5DBD" w:rsidRDefault="001D4C82" w:rsidP="00D842BF">
      <w:pPr>
        <w:spacing w:after="0"/>
        <w:jc w:val="both"/>
        <w:rPr>
          <w:rFonts w:cstheme="minorHAnsi"/>
        </w:rPr>
      </w:pPr>
    </w:p>
    <w:p w14:paraId="33E7C95B" w14:textId="428F5EBA" w:rsidR="001D4C82" w:rsidRPr="00EE5DBD" w:rsidRDefault="009E3E69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XIV - CONTRATAÇÕES CORRELATAS E/OU INTERDEPENDENTES</w:t>
      </w:r>
    </w:p>
    <w:p w14:paraId="1131CD6E" w14:textId="77777777" w:rsidR="002B1376" w:rsidRPr="00EE5DBD" w:rsidRDefault="002B1376" w:rsidP="00D842BF">
      <w:pPr>
        <w:spacing w:after="0"/>
        <w:jc w:val="both"/>
        <w:rPr>
          <w:rFonts w:cstheme="minorHAnsi"/>
          <w:b/>
          <w:bCs/>
        </w:rPr>
      </w:pPr>
    </w:p>
    <w:p w14:paraId="5D1DA791" w14:textId="51A0A4D1" w:rsidR="001D4C82" w:rsidRPr="00EE5DBD" w:rsidRDefault="00854C95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>Não existem contratações correlatas ou interdependentes.</w:t>
      </w:r>
    </w:p>
    <w:p w14:paraId="6D42A344" w14:textId="307E5327" w:rsidR="001D4C82" w:rsidRPr="00EE5DBD" w:rsidRDefault="001D4C82" w:rsidP="00D842BF">
      <w:pPr>
        <w:spacing w:after="0"/>
        <w:jc w:val="both"/>
        <w:rPr>
          <w:rFonts w:cstheme="minorHAnsi"/>
        </w:rPr>
      </w:pPr>
    </w:p>
    <w:p w14:paraId="59048EE5" w14:textId="0C3AA6C8" w:rsidR="001D4C82" w:rsidRPr="00EE5DBD" w:rsidRDefault="002B1376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XV- DEMONSTRAÇÃO DO ALINHAMENTO ENTRE A CONTRATAÇÃO E O PLANEJAMENTO DO ÓRGÃO OU ENTIDADE, IDENTIFICANDO A PREVISÃO NO PLANO ANUAL DE CONTRATAÇÕES OU, SE FOR O CASO, JUSTIFICANDO A AUSÊNCIA DE PREVISÃO</w:t>
      </w:r>
    </w:p>
    <w:p w14:paraId="411D061F" w14:textId="77777777" w:rsidR="002B1376" w:rsidRPr="00EE5DBD" w:rsidRDefault="002B1376" w:rsidP="00D842BF">
      <w:pPr>
        <w:spacing w:after="0"/>
        <w:jc w:val="both"/>
        <w:rPr>
          <w:rFonts w:cstheme="minorHAnsi"/>
          <w:b/>
          <w:bCs/>
        </w:rPr>
      </w:pPr>
    </w:p>
    <w:p w14:paraId="7948C4EC" w14:textId="4EEB37FF" w:rsidR="001D4C82" w:rsidRPr="00EE5DBD" w:rsidRDefault="00854C95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>A contratação está devidamente alinhada com o plano plurianual do Município.</w:t>
      </w:r>
    </w:p>
    <w:p w14:paraId="4120AEFD" w14:textId="1DE5EE5D" w:rsidR="001D4C82" w:rsidRPr="00EE5DBD" w:rsidRDefault="001D4C82" w:rsidP="00D842BF">
      <w:pPr>
        <w:spacing w:after="0"/>
        <w:jc w:val="both"/>
        <w:rPr>
          <w:rFonts w:cstheme="minorHAnsi"/>
        </w:rPr>
      </w:pPr>
    </w:p>
    <w:p w14:paraId="7E8A04F6" w14:textId="59215439" w:rsidR="001D4C82" w:rsidRPr="00EE5DBD" w:rsidRDefault="009E3E69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XVI - RESULTADOS PRETENDIDOS, EM TERMOS DE EFETIVIDADE E DE DESENVOLVIMENTO NACIONAL SUSTENTÁVEL</w:t>
      </w:r>
    </w:p>
    <w:p w14:paraId="6EA8ECE4" w14:textId="77777777" w:rsidR="00EE5DBD" w:rsidRPr="00EE5DBD" w:rsidRDefault="00EE5DBD" w:rsidP="00D842BF">
      <w:pPr>
        <w:spacing w:after="0"/>
        <w:jc w:val="both"/>
        <w:rPr>
          <w:rFonts w:cstheme="minorHAnsi"/>
          <w:b/>
          <w:bCs/>
        </w:rPr>
      </w:pPr>
    </w:p>
    <w:p w14:paraId="646A5A8D" w14:textId="5F20CB68" w:rsidR="00760BFB" w:rsidRPr="00EE5DBD" w:rsidRDefault="00760BFB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>A drenagem de águas pluviais é de extrema importância para evitar alagamentos e buracos nas vias do bairro gerando assim uma melhor qualidade de vida e economia com manutenções dos veículos para os moradores do bairro e veículos municipais.</w:t>
      </w:r>
    </w:p>
    <w:p w14:paraId="2C855C15" w14:textId="285BC5ED" w:rsidR="00574989" w:rsidRPr="00EE5DBD" w:rsidRDefault="001F765E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>A</w:t>
      </w:r>
      <w:r w:rsidR="00574989" w:rsidRPr="00EE5DBD">
        <w:rPr>
          <w:rFonts w:cstheme="minorHAnsi"/>
        </w:rPr>
        <w:t xml:space="preserve"> execução de pavimentação asfáltica do jardim Betel, visa uma melhor trafegabilidade necessária às ruas do referido bairro do município.</w:t>
      </w:r>
    </w:p>
    <w:p w14:paraId="0A96C429" w14:textId="77777777" w:rsidR="00760BFB" w:rsidRPr="00EE5DBD" w:rsidRDefault="00760BFB" w:rsidP="00D842BF">
      <w:pPr>
        <w:spacing w:after="0"/>
        <w:jc w:val="both"/>
        <w:rPr>
          <w:rFonts w:cstheme="minorHAnsi"/>
        </w:rPr>
      </w:pPr>
    </w:p>
    <w:p w14:paraId="26B9E0A1" w14:textId="6194CD07" w:rsidR="001D4C82" w:rsidRPr="00EE5DBD" w:rsidRDefault="009E3E69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XVII - PROVIDÊNCIAS A SEREM ADOTADAS PELA ADMINISTRAÇÃO PREVIAMENTE À CELEBRAÇÃO DO CONTRATO, INCLUSIVE QUANTO À CAPACITAÇÃO DE SERVIDORES OU DE EMPREGADOS PARA FISCALIZAÇÃO E GESTÃO CONTRATUAL OU ADEQUAÇÃO DO AMBIENTE DA ORGANIZAÇÃO</w:t>
      </w:r>
    </w:p>
    <w:p w14:paraId="248A7C75" w14:textId="77777777" w:rsidR="00EE5DBD" w:rsidRPr="00EE5DBD" w:rsidRDefault="00EE5DBD" w:rsidP="00D842BF">
      <w:pPr>
        <w:spacing w:after="0"/>
        <w:jc w:val="both"/>
        <w:rPr>
          <w:rFonts w:cstheme="minorHAnsi"/>
          <w:b/>
          <w:bCs/>
        </w:rPr>
      </w:pPr>
    </w:p>
    <w:p w14:paraId="43EB5096" w14:textId="5749FCCE" w:rsidR="001D4C82" w:rsidRPr="00EE5DBD" w:rsidRDefault="00854C95" w:rsidP="00D842BF">
      <w:pPr>
        <w:spacing w:after="0"/>
        <w:ind w:firstLine="708"/>
        <w:jc w:val="both"/>
        <w:rPr>
          <w:rFonts w:cstheme="minorHAnsi"/>
          <w:color w:val="FF0000"/>
        </w:rPr>
      </w:pPr>
      <w:r w:rsidRPr="00EE5DBD">
        <w:rPr>
          <w:rFonts w:cstheme="minorHAnsi"/>
        </w:rPr>
        <w:t>Não existem providências a serem adotadas pela administração frente à futura contratação.</w:t>
      </w:r>
      <w:r w:rsidRPr="00EE5DBD">
        <w:rPr>
          <w:rFonts w:cstheme="minorHAnsi"/>
          <w:color w:val="FF0000"/>
        </w:rPr>
        <w:t xml:space="preserve"> </w:t>
      </w:r>
    </w:p>
    <w:p w14:paraId="357F6B00" w14:textId="77777777" w:rsidR="001D4C82" w:rsidRPr="00EE5DBD" w:rsidRDefault="001D4C82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 xml:space="preserve"> </w:t>
      </w:r>
    </w:p>
    <w:p w14:paraId="7438B70A" w14:textId="475B599E" w:rsidR="001D4C82" w:rsidRPr="00EE5DBD" w:rsidRDefault="009E3E69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XVIII - POSSÍVEIS IMPACTOS AMBIENTAIS E RESPECTIVAS MEDIDAS DE TRATAMENTO</w:t>
      </w:r>
    </w:p>
    <w:p w14:paraId="3F29A07C" w14:textId="77777777" w:rsidR="009E3E69" w:rsidRPr="00EE5DBD" w:rsidRDefault="009E3E69" w:rsidP="00D842BF">
      <w:pPr>
        <w:spacing w:after="0"/>
        <w:jc w:val="both"/>
        <w:rPr>
          <w:rFonts w:cstheme="minorHAnsi"/>
          <w:color w:val="00B050"/>
        </w:rPr>
      </w:pPr>
    </w:p>
    <w:p w14:paraId="1800CEFA" w14:textId="3585E348" w:rsidR="005D28E3" w:rsidRPr="00EE5DBD" w:rsidRDefault="005D28E3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tab/>
        <w:t>Dada a natureza dos serviços que se pretende contratar, não se verifica impactos ambientais relevantes, sendo necessário tão somente que a licitante atenda aos critérios e política de sustentabilidade ambiental consonância a diretriz do Art. 3 da Lei 8666/93, Guia Nacional de Contratações Sustentáveis da Advocacia Geral da União, Art. 6° da IN n°01/2010 -MPOG (Compras Sustentáveis), e normativos correlatos</w:t>
      </w:r>
    </w:p>
    <w:p w14:paraId="52A9A598" w14:textId="0CE39393" w:rsidR="00252A82" w:rsidRPr="00EE5DBD" w:rsidRDefault="005D28E3" w:rsidP="00D842BF">
      <w:pPr>
        <w:spacing w:after="0"/>
        <w:jc w:val="both"/>
        <w:rPr>
          <w:rFonts w:cstheme="minorHAnsi"/>
        </w:rPr>
      </w:pPr>
      <w:r w:rsidRPr="00EE5DBD">
        <w:rPr>
          <w:rFonts w:cstheme="minorHAnsi"/>
        </w:rPr>
        <w:lastRenderedPageBreak/>
        <w:tab/>
        <w:t>Sendo a obra isenta de licenciamento ambiental de acordo com isenção 008/2021 em anexo ao processo.</w:t>
      </w:r>
    </w:p>
    <w:p w14:paraId="11A13477" w14:textId="77777777" w:rsidR="005D28E3" w:rsidRPr="00EE5DBD" w:rsidRDefault="005D28E3" w:rsidP="00D842BF">
      <w:pPr>
        <w:spacing w:after="0"/>
        <w:jc w:val="both"/>
        <w:rPr>
          <w:rFonts w:cstheme="minorHAnsi"/>
        </w:rPr>
      </w:pPr>
    </w:p>
    <w:p w14:paraId="4F2E2F0B" w14:textId="2432FAA3" w:rsidR="001D4C82" w:rsidRPr="00EE5DBD" w:rsidRDefault="009E3E69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 xml:space="preserve">XIX - </w:t>
      </w:r>
      <w:r w:rsidR="001D4C82" w:rsidRPr="00EE5DBD">
        <w:rPr>
          <w:rFonts w:cstheme="minorHAnsi"/>
          <w:b/>
          <w:bCs/>
        </w:rPr>
        <w:t>GERENCIAMENTO DE RISCO</w:t>
      </w:r>
    </w:p>
    <w:p w14:paraId="401BDA90" w14:textId="6D3EC147" w:rsidR="00132DCD" w:rsidRPr="00EE5DBD" w:rsidRDefault="009E3E69" w:rsidP="00D842BF">
      <w:pPr>
        <w:spacing w:after="0"/>
        <w:jc w:val="both"/>
        <w:rPr>
          <w:rFonts w:cstheme="minorHAnsi"/>
          <w:b/>
          <w:bCs/>
          <w:i/>
          <w:iCs/>
        </w:rPr>
      </w:pPr>
      <w:r w:rsidRPr="00EE5DBD">
        <w:rPr>
          <w:rFonts w:cstheme="minorHAnsi"/>
          <w:b/>
          <w:bCs/>
          <w:i/>
          <w:iCs/>
        </w:rPr>
        <w:t>XIX</w:t>
      </w:r>
      <w:r w:rsidR="00132DCD" w:rsidRPr="00EE5DBD">
        <w:rPr>
          <w:rFonts w:cstheme="minorHAnsi"/>
          <w:b/>
          <w:bCs/>
          <w:i/>
          <w:iCs/>
        </w:rPr>
        <w:t>.</w:t>
      </w:r>
      <w:r w:rsidRPr="00EE5DBD">
        <w:rPr>
          <w:rFonts w:cstheme="minorHAnsi"/>
          <w:b/>
          <w:bCs/>
          <w:i/>
          <w:iCs/>
        </w:rPr>
        <w:t>I</w:t>
      </w:r>
      <w:r w:rsidR="00132DCD" w:rsidRPr="00EE5DBD">
        <w:rPr>
          <w:rFonts w:cstheme="minorHAnsi"/>
          <w:b/>
          <w:bCs/>
          <w:i/>
          <w:iCs/>
        </w:rPr>
        <w:t>.</w:t>
      </w:r>
      <w:r w:rsidR="00132DCD" w:rsidRPr="00EE5DBD">
        <w:rPr>
          <w:rFonts w:cstheme="minorHAnsi"/>
          <w:b/>
          <w:bCs/>
          <w:i/>
          <w:iCs/>
        </w:rPr>
        <w:tab/>
        <w:t>Riscos do Processo de Contratação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14"/>
        <w:gridCol w:w="2818"/>
        <w:gridCol w:w="17"/>
        <w:gridCol w:w="2798"/>
      </w:tblGrid>
      <w:tr w:rsidR="004753F5" w:rsidRPr="00EE5DBD" w14:paraId="5D51F013" w14:textId="77777777" w:rsidTr="00F7645B">
        <w:tc>
          <w:tcPr>
            <w:tcW w:w="2847" w:type="dxa"/>
            <w:vAlign w:val="center"/>
          </w:tcPr>
          <w:p w14:paraId="079CA5ED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Risco: 1</w:t>
            </w:r>
          </w:p>
        </w:tc>
        <w:tc>
          <w:tcPr>
            <w:tcW w:w="5647" w:type="dxa"/>
            <w:gridSpan w:val="4"/>
            <w:vAlign w:val="center"/>
          </w:tcPr>
          <w:p w14:paraId="1F961FE2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Não aprovação dos documentos do Planejamento da Contratação</w:t>
            </w:r>
          </w:p>
        </w:tc>
      </w:tr>
      <w:tr w:rsidR="004753F5" w:rsidRPr="00EE5DBD" w14:paraId="773CFCE7" w14:textId="77777777" w:rsidTr="00F7645B">
        <w:tc>
          <w:tcPr>
            <w:tcW w:w="2847" w:type="dxa"/>
            <w:vAlign w:val="center"/>
          </w:tcPr>
          <w:p w14:paraId="2B73F3FA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Danos e impacto:</w:t>
            </w:r>
          </w:p>
        </w:tc>
        <w:tc>
          <w:tcPr>
            <w:tcW w:w="5647" w:type="dxa"/>
            <w:gridSpan w:val="4"/>
            <w:vAlign w:val="center"/>
          </w:tcPr>
          <w:p w14:paraId="1A6386F4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Atraso no processo de contratação</w:t>
            </w:r>
          </w:p>
        </w:tc>
      </w:tr>
      <w:tr w:rsidR="004753F5" w:rsidRPr="00EE5DBD" w14:paraId="3848E3FA" w14:textId="77777777" w:rsidTr="00F7645B">
        <w:tc>
          <w:tcPr>
            <w:tcW w:w="2847" w:type="dxa"/>
            <w:vAlign w:val="center"/>
          </w:tcPr>
          <w:p w14:paraId="79BF27F2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Ações</w:t>
            </w:r>
          </w:p>
        </w:tc>
        <w:tc>
          <w:tcPr>
            <w:tcW w:w="2832" w:type="dxa"/>
            <w:gridSpan w:val="2"/>
            <w:vAlign w:val="center"/>
          </w:tcPr>
          <w:p w14:paraId="356C5CD6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Responsável</w:t>
            </w:r>
          </w:p>
        </w:tc>
        <w:tc>
          <w:tcPr>
            <w:tcW w:w="2815" w:type="dxa"/>
            <w:gridSpan w:val="2"/>
            <w:vAlign w:val="center"/>
          </w:tcPr>
          <w:p w14:paraId="19324334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Prazo</w:t>
            </w:r>
          </w:p>
        </w:tc>
      </w:tr>
      <w:tr w:rsidR="004753F5" w:rsidRPr="00EE5DBD" w14:paraId="18E75F66" w14:textId="77777777" w:rsidTr="00F7645B">
        <w:tc>
          <w:tcPr>
            <w:tcW w:w="2847" w:type="dxa"/>
          </w:tcPr>
          <w:p w14:paraId="5F5ECF9A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Adotar procedimentos para que a área administrativa acompanhe a elaboração dos documentos, evitando envios e devoluções do processo.</w:t>
            </w:r>
          </w:p>
        </w:tc>
        <w:tc>
          <w:tcPr>
            <w:tcW w:w="2832" w:type="dxa"/>
            <w:gridSpan w:val="2"/>
            <w:vMerge w:val="restart"/>
            <w:vAlign w:val="center"/>
          </w:tcPr>
          <w:p w14:paraId="534F225B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Equipe de planejamento da contratação, finanças, compras e licitação</w:t>
            </w:r>
          </w:p>
        </w:tc>
        <w:tc>
          <w:tcPr>
            <w:tcW w:w="2815" w:type="dxa"/>
            <w:gridSpan w:val="2"/>
            <w:vMerge w:val="restart"/>
            <w:vAlign w:val="center"/>
          </w:tcPr>
          <w:p w14:paraId="1DE5EDFA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Durante todo o processo de contratação.</w:t>
            </w:r>
          </w:p>
        </w:tc>
      </w:tr>
      <w:tr w:rsidR="00132DCD" w:rsidRPr="00EE5DBD" w14:paraId="66514F1E" w14:textId="77777777" w:rsidTr="00F7645B">
        <w:tc>
          <w:tcPr>
            <w:tcW w:w="2847" w:type="dxa"/>
          </w:tcPr>
          <w:p w14:paraId="7F437BC8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Reuniões com autoridades superiores para sensibilização e aprovação dos documentos.</w:t>
            </w:r>
          </w:p>
        </w:tc>
        <w:tc>
          <w:tcPr>
            <w:tcW w:w="2832" w:type="dxa"/>
            <w:gridSpan w:val="2"/>
            <w:vMerge/>
            <w:vAlign w:val="center"/>
          </w:tcPr>
          <w:p w14:paraId="5AF09C8B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2815" w:type="dxa"/>
            <w:gridSpan w:val="2"/>
            <w:vMerge/>
            <w:vAlign w:val="center"/>
          </w:tcPr>
          <w:p w14:paraId="5BB2681F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</w:tr>
      <w:tr w:rsidR="004753F5" w:rsidRPr="00EE5DBD" w14:paraId="08A374CF" w14:textId="77777777" w:rsidTr="00F7645B">
        <w:tc>
          <w:tcPr>
            <w:tcW w:w="2862" w:type="dxa"/>
            <w:gridSpan w:val="2"/>
            <w:vAlign w:val="center"/>
          </w:tcPr>
          <w:p w14:paraId="58551447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Risco: 2</w:t>
            </w:r>
          </w:p>
        </w:tc>
        <w:tc>
          <w:tcPr>
            <w:tcW w:w="5632" w:type="dxa"/>
            <w:gridSpan w:val="3"/>
            <w:vAlign w:val="center"/>
          </w:tcPr>
          <w:p w14:paraId="52F7D497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Insuficiência de recursos orçamentários/financeiros para contratação dos serviço</w:t>
            </w:r>
            <w:r w:rsidR="00312E9F" w:rsidRPr="00EE5DBD">
              <w:rPr>
                <w:rFonts w:cstheme="minorHAnsi"/>
              </w:rPr>
              <w:t>s</w:t>
            </w:r>
          </w:p>
        </w:tc>
      </w:tr>
      <w:tr w:rsidR="004753F5" w:rsidRPr="00EE5DBD" w14:paraId="4DB66A50" w14:textId="77777777" w:rsidTr="00F7645B">
        <w:tc>
          <w:tcPr>
            <w:tcW w:w="2862" w:type="dxa"/>
            <w:gridSpan w:val="2"/>
            <w:vAlign w:val="center"/>
          </w:tcPr>
          <w:p w14:paraId="01C4D569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Danos e impacto:</w:t>
            </w:r>
          </w:p>
        </w:tc>
        <w:tc>
          <w:tcPr>
            <w:tcW w:w="5632" w:type="dxa"/>
            <w:gridSpan w:val="3"/>
            <w:vAlign w:val="center"/>
          </w:tcPr>
          <w:p w14:paraId="773BD710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Impossibilidade da aquisição do serviço</w:t>
            </w:r>
          </w:p>
        </w:tc>
      </w:tr>
      <w:tr w:rsidR="004753F5" w:rsidRPr="00EE5DBD" w14:paraId="222DD4B0" w14:textId="77777777" w:rsidTr="00F7645B">
        <w:tc>
          <w:tcPr>
            <w:tcW w:w="2862" w:type="dxa"/>
            <w:gridSpan w:val="2"/>
            <w:vAlign w:val="center"/>
          </w:tcPr>
          <w:p w14:paraId="6A196663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Ações</w:t>
            </w:r>
          </w:p>
        </w:tc>
        <w:tc>
          <w:tcPr>
            <w:tcW w:w="2835" w:type="dxa"/>
            <w:gridSpan w:val="2"/>
            <w:vAlign w:val="center"/>
          </w:tcPr>
          <w:p w14:paraId="6B79D04F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Responsável</w:t>
            </w:r>
          </w:p>
        </w:tc>
        <w:tc>
          <w:tcPr>
            <w:tcW w:w="2797" w:type="dxa"/>
            <w:vAlign w:val="center"/>
          </w:tcPr>
          <w:p w14:paraId="3B395991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Prazo</w:t>
            </w:r>
          </w:p>
        </w:tc>
      </w:tr>
      <w:tr w:rsidR="004753F5" w:rsidRPr="00EE5DBD" w14:paraId="209A2EE3" w14:textId="77777777" w:rsidTr="00F7645B">
        <w:tc>
          <w:tcPr>
            <w:tcW w:w="2862" w:type="dxa"/>
            <w:gridSpan w:val="2"/>
          </w:tcPr>
          <w:p w14:paraId="53452294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Encontrar a maneira mais vantajosa economicamente para realizar a contratação.</w:t>
            </w:r>
          </w:p>
        </w:tc>
        <w:tc>
          <w:tcPr>
            <w:tcW w:w="2835" w:type="dxa"/>
            <w:gridSpan w:val="2"/>
            <w:vAlign w:val="center"/>
          </w:tcPr>
          <w:p w14:paraId="1E4C5BEA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Equipe da Secretaria de Obras em conjunto com a Secretaria de Finanças e departamento de compras.</w:t>
            </w:r>
          </w:p>
        </w:tc>
        <w:tc>
          <w:tcPr>
            <w:tcW w:w="2797" w:type="dxa"/>
            <w:vMerge w:val="restart"/>
            <w:vAlign w:val="center"/>
          </w:tcPr>
          <w:p w14:paraId="726ED2CE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Durante todo o processo de contratação.</w:t>
            </w:r>
          </w:p>
        </w:tc>
      </w:tr>
      <w:tr w:rsidR="004753F5" w:rsidRPr="00EE5DBD" w14:paraId="6340C4D8" w14:textId="77777777" w:rsidTr="00F7645B">
        <w:tc>
          <w:tcPr>
            <w:tcW w:w="2862" w:type="dxa"/>
            <w:gridSpan w:val="2"/>
          </w:tcPr>
          <w:p w14:paraId="56056C4B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Sensibilizar o excelentíssimo senhor prefeito sobre a importância da contratação.</w:t>
            </w:r>
          </w:p>
        </w:tc>
        <w:tc>
          <w:tcPr>
            <w:tcW w:w="2835" w:type="dxa"/>
            <w:gridSpan w:val="2"/>
            <w:vAlign w:val="center"/>
          </w:tcPr>
          <w:p w14:paraId="29184B12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Secretaria Municipal de Obras..</w:t>
            </w:r>
          </w:p>
        </w:tc>
        <w:tc>
          <w:tcPr>
            <w:tcW w:w="2797" w:type="dxa"/>
            <w:vMerge/>
            <w:vAlign w:val="center"/>
          </w:tcPr>
          <w:p w14:paraId="2404B281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</w:tr>
      <w:tr w:rsidR="00132DCD" w:rsidRPr="00EE5DBD" w14:paraId="3376B4DE" w14:textId="77777777" w:rsidTr="00F7645B">
        <w:tc>
          <w:tcPr>
            <w:tcW w:w="2862" w:type="dxa"/>
            <w:gridSpan w:val="2"/>
          </w:tcPr>
          <w:p w14:paraId="46CC8555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Remanejar verbas de outros projetos previstos no plano de contratações, mas que não, serão executados por razões diversas.</w:t>
            </w:r>
          </w:p>
        </w:tc>
        <w:tc>
          <w:tcPr>
            <w:tcW w:w="2835" w:type="dxa"/>
            <w:gridSpan w:val="2"/>
            <w:vAlign w:val="center"/>
          </w:tcPr>
          <w:p w14:paraId="2F23F92D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Secretaria Municipal de Finanças e Planejamentos.</w:t>
            </w:r>
          </w:p>
        </w:tc>
        <w:tc>
          <w:tcPr>
            <w:tcW w:w="2797" w:type="dxa"/>
            <w:vMerge/>
            <w:vAlign w:val="center"/>
          </w:tcPr>
          <w:p w14:paraId="121B1163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</w:tr>
      <w:tr w:rsidR="004753F5" w:rsidRPr="00EE5DBD" w14:paraId="7BE77F8C" w14:textId="77777777" w:rsidTr="00F7645B">
        <w:tc>
          <w:tcPr>
            <w:tcW w:w="2848" w:type="dxa"/>
            <w:vAlign w:val="center"/>
          </w:tcPr>
          <w:p w14:paraId="6C058170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Risco: 3</w:t>
            </w:r>
          </w:p>
        </w:tc>
        <w:tc>
          <w:tcPr>
            <w:tcW w:w="5646" w:type="dxa"/>
            <w:gridSpan w:val="4"/>
            <w:vAlign w:val="center"/>
          </w:tcPr>
          <w:p w14:paraId="2A4388E5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Atraso no cumprimento dos prazos</w:t>
            </w:r>
          </w:p>
        </w:tc>
      </w:tr>
      <w:tr w:rsidR="004753F5" w:rsidRPr="00EE5DBD" w14:paraId="62ADA5DA" w14:textId="77777777" w:rsidTr="00F7645B">
        <w:tc>
          <w:tcPr>
            <w:tcW w:w="2848" w:type="dxa"/>
            <w:vAlign w:val="center"/>
          </w:tcPr>
          <w:p w14:paraId="7B150D33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Danos e impacto:</w:t>
            </w:r>
          </w:p>
        </w:tc>
        <w:tc>
          <w:tcPr>
            <w:tcW w:w="5646" w:type="dxa"/>
            <w:gridSpan w:val="4"/>
            <w:vAlign w:val="center"/>
          </w:tcPr>
          <w:p w14:paraId="71A85ABB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Impactando no planejamento dos serviços a serem executados</w:t>
            </w:r>
          </w:p>
        </w:tc>
      </w:tr>
      <w:tr w:rsidR="004753F5" w:rsidRPr="00EE5DBD" w14:paraId="251CC271" w14:textId="77777777" w:rsidTr="00F7645B">
        <w:tc>
          <w:tcPr>
            <w:tcW w:w="2848" w:type="dxa"/>
            <w:vAlign w:val="center"/>
          </w:tcPr>
          <w:p w14:paraId="3AC08805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Ações</w:t>
            </w:r>
          </w:p>
        </w:tc>
        <w:tc>
          <w:tcPr>
            <w:tcW w:w="2831" w:type="dxa"/>
            <w:gridSpan w:val="2"/>
            <w:vAlign w:val="center"/>
          </w:tcPr>
          <w:p w14:paraId="072EE9E8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Responsável</w:t>
            </w:r>
          </w:p>
        </w:tc>
        <w:tc>
          <w:tcPr>
            <w:tcW w:w="2815" w:type="dxa"/>
            <w:gridSpan w:val="2"/>
            <w:vAlign w:val="center"/>
          </w:tcPr>
          <w:p w14:paraId="2DD024B3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Prazo</w:t>
            </w:r>
          </w:p>
        </w:tc>
      </w:tr>
      <w:tr w:rsidR="00132DCD" w:rsidRPr="00EE5DBD" w14:paraId="6458C0C3" w14:textId="77777777" w:rsidTr="00F7645B">
        <w:tc>
          <w:tcPr>
            <w:tcW w:w="2848" w:type="dxa"/>
          </w:tcPr>
          <w:p w14:paraId="5B5C339A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lastRenderedPageBreak/>
              <w:t>Estipular sanções administrativas para ocorrência de atraso, além de efetuar notificação a CONTRATADA, bem como efetuar uma fiscalização diária aos serviços</w:t>
            </w:r>
          </w:p>
        </w:tc>
        <w:tc>
          <w:tcPr>
            <w:tcW w:w="2831" w:type="dxa"/>
            <w:gridSpan w:val="2"/>
            <w:vAlign w:val="center"/>
          </w:tcPr>
          <w:p w14:paraId="7B3490E1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Equipe de planejamento da contratação, fiscal de contrato, fiscal de obras através da secretaria municipal de obras.</w:t>
            </w:r>
          </w:p>
        </w:tc>
        <w:tc>
          <w:tcPr>
            <w:tcW w:w="2815" w:type="dxa"/>
            <w:gridSpan w:val="2"/>
            <w:vAlign w:val="center"/>
          </w:tcPr>
          <w:p w14:paraId="2AA70432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Durante todo o processo de contratação.</w:t>
            </w:r>
          </w:p>
        </w:tc>
      </w:tr>
    </w:tbl>
    <w:p w14:paraId="3BE7E76F" w14:textId="77777777" w:rsidR="00132DCD" w:rsidRPr="00EE5DBD" w:rsidRDefault="00132DCD" w:rsidP="00D842BF">
      <w:pPr>
        <w:spacing w:after="0"/>
        <w:jc w:val="both"/>
        <w:rPr>
          <w:rFonts w:cstheme="minorHAnsi"/>
        </w:rPr>
      </w:pPr>
    </w:p>
    <w:p w14:paraId="4AA66B0F" w14:textId="77777777" w:rsidR="009F66CA" w:rsidRPr="00EE5DBD" w:rsidRDefault="009F66CA" w:rsidP="00D842BF">
      <w:pPr>
        <w:spacing w:after="0"/>
        <w:jc w:val="both"/>
        <w:rPr>
          <w:rFonts w:cstheme="minorHAnsi"/>
        </w:rPr>
      </w:pPr>
    </w:p>
    <w:p w14:paraId="6D660134" w14:textId="43B42203" w:rsidR="00132DCD" w:rsidRPr="00EE5DBD" w:rsidRDefault="009E3E69" w:rsidP="00D842BF">
      <w:pPr>
        <w:spacing w:after="0"/>
        <w:jc w:val="both"/>
        <w:rPr>
          <w:rFonts w:cstheme="minorHAnsi"/>
          <w:b/>
          <w:bCs/>
          <w:i/>
          <w:iCs/>
        </w:rPr>
      </w:pPr>
      <w:r w:rsidRPr="00EE5DBD">
        <w:rPr>
          <w:rFonts w:cstheme="minorHAnsi"/>
          <w:b/>
          <w:bCs/>
          <w:i/>
          <w:iCs/>
        </w:rPr>
        <w:t>XIX</w:t>
      </w:r>
      <w:r w:rsidR="00132DCD" w:rsidRPr="00EE5DBD">
        <w:rPr>
          <w:rFonts w:cstheme="minorHAnsi"/>
          <w:b/>
          <w:bCs/>
          <w:i/>
          <w:iCs/>
        </w:rPr>
        <w:t>.</w:t>
      </w:r>
      <w:r w:rsidRPr="00EE5DBD">
        <w:rPr>
          <w:rFonts w:cstheme="minorHAnsi"/>
          <w:b/>
          <w:bCs/>
          <w:i/>
          <w:iCs/>
        </w:rPr>
        <w:t>II</w:t>
      </w:r>
      <w:r w:rsidR="00132DCD" w:rsidRPr="00EE5DBD">
        <w:rPr>
          <w:rFonts w:cstheme="minorHAnsi"/>
          <w:b/>
          <w:bCs/>
          <w:i/>
          <w:iCs/>
        </w:rPr>
        <w:t>.</w:t>
      </w:r>
      <w:r w:rsidR="00132DCD" w:rsidRPr="00EE5DBD">
        <w:rPr>
          <w:rFonts w:cstheme="minorHAnsi"/>
          <w:b/>
          <w:bCs/>
          <w:i/>
          <w:iCs/>
        </w:rPr>
        <w:tab/>
      </w:r>
      <w:r w:rsidR="00132DCD" w:rsidRPr="00EE5DBD">
        <w:rPr>
          <w:rFonts w:cstheme="minorHAnsi"/>
          <w:b/>
          <w:bCs/>
          <w:i/>
          <w:iCs/>
        </w:rPr>
        <w:tab/>
        <w:t>Riscos da Prestação do Serviço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837"/>
        <w:gridCol w:w="2821"/>
      </w:tblGrid>
      <w:tr w:rsidR="004753F5" w:rsidRPr="00EE5DBD" w14:paraId="489F0D1F" w14:textId="77777777" w:rsidTr="001E57F9">
        <w:tc>
          <w:tcPr>
            <w:tcW w:w="3055" w:type="dxa"/>
            <w:vAlign w:val="center"/>
          </w:tcPr>
          <w:p w14:paraId="7D491129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Risco: 4</w:t>
            </w:r>
          </w:p>
        </w:tc>
        <w:tc>
          <w:tcPr>
            <w:tcW w:w="6110" w:type="dxa"/>
            <w:gridSpan w:val="2"/>
            <w:vAlign w:val="center"/>
          </w:tcPr>
          <w:p w14:paraId="77245A09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Não atendimento das exigências do serviço contratados</w:t>
            </w:r>
          </w:p>
        </w:tc>
      </w:tr>
      <w:tr w:rsidR="004753F5" w:rsidRPr="00EE5DBD" w14:paraId="59CF4B50" w14:textId="77777777" w:rsidTr="001E57F9">
        <w:tc>
          <w:tcPr>
            <w:tcW w:w="3055" w:type="dxa"/>
            <w:vAlign w:val="center"/>
          </w:tcPr>
          <w:p w14:paraId="18C72FDD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Danos e impacto:</w:t>
            </w:r>
          </w:p>
        </w:tc>
        <w:tc>
          <w:tcPr>
            <w:tcW w:w="6110" w:type="dxa"/>
            <w:gridSpan w:val="2"/>
            <w:vAlign w:val="center"/>
          </w:tcPr>
          <w:p w14:paraId="2C83DD58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Impossibilidade da execução dos serviços</w:t>
            </w:r>
          </w:p>
        </w:tc>
      </w:tr>
      <w:tr w:rsidR="004753F5" w:rsidRPr="00EE5DBD" w14:paraId="6F741D4B" w14:textId="77777777" w:rsidTr="001E57F9">
        <w:tc>
          <w:tcPr>
            <w:tcW w:w="3055" w:type="dxa"/>
            <w:vAlign w:val="center"/>
          </w:tcPr>
          <w:p w14:paraId="00892DCF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Ações</w:t>
            </w:r>
          </w:p>
        </w:tc>
        <w:tc>
          <w:tcPr>
            <w:tcW w:w="3055" w:type="dxa"/>
            <w:vAlign w:val="center"/>
          </w:tcPr>
          <w:p w14:paraId="29AF0756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Responsável</w:t>
            </w:r>
          </w:p>
        </w:tc>
        <w:tc>
          <w:tcPr>
            <w:tcW w:w="3055" w:type="dxa"/>
            <w:vAlign w:val="center"/>
          </w:tcPr>
          <w:p w14:paraId="3AB93D5E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Prazo</w:t>
            </w:r>
          </w:p>
        </w:tc>
      </w:tr>
      <w:tr w:rsidR="00132DCD" w:rsidRPr="00EE5DBD" w14:paraId="459DDBD9" w14:textId="77777777" w:rsidTr="001E57F9">
        <w:tc>
          <w:tcPr>
            <w:tcW w:w="3055" w:type="dxa"/>
          </w:tcPr>
          <w:p w14:paraId="5494BC2F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Monitorar o cumprimento dos prazos de atendimentos e fiscalizar os serviços enquanto estão sendo executados</w:t>
            </w:r>
          </w:p>
        </w:tc>
        <w:tc>
          <w:tcPr>
            <w:tcW w:w="3055" w:type="dxa"/>
            <w:vAlign w:val="center"/>
          </w:tcPr>
          <w:p w14:paraId="69042D51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Equipe de planejamento da contratação.</w:t>
            </w:r>
          </w:p>
        </w:tc>
        <w:tc>
          <w:tcPr>
            <w:tcW w:w="3055" w:type="dxa"/>
            <w:vAlign w:val="center"/>
          </w:tcPr>
          <w:p w14:paraId="604B58E3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Durante todo o processo de contratação.</w:t>
            </w:r>
          </w:p>
        </w:tc>
      </w:tr>
    </w:tbl>
    <w:p w14:paraId="5407F670" w14:textId="77777777" w:rsidR="00132DCD" w:rsidRPr="00EE5DBD" w:rsidRDefault="00132DCD" w:rsidP="00D842BF">
      <w:pPr>
        <w:spacing w:after="0"/>
        <w:jc w:val="both"/>
        <w:rPr>
          <w:rFonts w:cstheme="minorHAnsi"/>
        </w:rPr>
      </w:pPr>
    </w:p>
    <w:p w14:paraId="50860206" w14:textId="4975FD41" w:rsidR="00132DCD" w:rsidRPr="00EE5DBD" w:rsidRDefault="009E3E69" w:rsidP="00D842BF">
      <w:pPr>
        <w:spacing w:after="0"/>
        <w:jc w:val="both"/>
        <w:rPr>
          <w:rFonts w:cstheme="minorHAnsi"/>
          <w:b/>
          <w:bCs/>
          <w:i/>
          <w:iCs/>
        </w:rPr>
      </w:pPr>
      <w:r w:rsidRPr="00EE5DBD">
        <w:rPr>
          <w:rFonts w:cstheme="minorHAnsi"/>
          <w:b/>
          <w:bCs/>
          <w:i/>
          <w:iCs/>
        </w:rPr>
        <w:t>XIX</w:t>
      </w:r>
      <w:r w:rsidR="00132DCD" w:rsidRPr="00EE5DBD">
        <w:rPr>
          <w:rFonts w:cstheme="minorHAnsi"/>
          <w:b/>
          <w:bCs/>
          <w:i/>
          <w:iCs/>
        </w:rPr>
        <w:t>.</w:t>
      </w:r>
      <w:r w:rsidRPr="00EE5DBD">
        <w:rPr>
          <w:rFonts w:cstheme="minorHAnsi"/>
          <w:b/>
          <w:bCs/>
          <w:i/>
          <w:iCs/>
        </w:rPr>
        <w:t>III</w:t>
      </w:r>
      <w:r w:rsidR="00132DCD" w:rsidRPr="00EE5DBD">
        <w:rPr>
          <w:rFonts w:cstheme="minorHAnsi"/>
          <w:b/>
          <w:bCs/>
          <w:i/>
          <w:iCs/>
        </w:rPr>
        <w:t>.</w:t>
      </w:r>
      <w:r w:rsidR="00132DCD" w:rsidRPr="00EE5DBD">
        <w:rPr>
          <w:rFonts w:cstheme="minorHAnsi"/>
          <w:b/>
          <w:bCs/>
          <w:i/>
          <w:iCs/>
        </w:rPr>
        <w:tab/>
      </w:r>
      <w:r w:rsidR="00132DCD" w:rsidRPr="00EE5DBD">
        <w:rPr>
          <w:rFonts w:cstheme="minorHAnsi"/>
          <w:b/>
          <w:bCs/>
          <w:i/>
          <w:iCs/>
        </w:rPr>
        <w:tab/>
        <w:t>Avaliação Qualitativa dos Riscos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1597"/>
        <w:gridCol w:w="1533"/>
        <w:gridCol w:w="1558"/>
        <w:gridCol w:w="1529"/>
      </w:tblGrid>
      <w:tr w:rsidR="004753F5" w:rsidRPr="00EE5DBD" w14:paraId="6118C884" w14:textId="77777777" w:rsidTr="001E57F9">
        <w:tc>
          <w:tcPr>
            <w:tcW w:w="2207" w:type="dxa"/>
          </w:tcPr>
          <w:p w14:paraId="40088A21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Impacto/Probabilidade</w:t>
            </w:r>
          </w:p>
        </w:tc>
        <w:tc>
          <w:tcPr>
            <w:tcW w:w="1768" w:type="dxa"/>
            <w:vAlign w:val="center"/>
          </w:tcPr>
          <w:p w14:paraId="22A7E7AF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Sem Impacto</w:t>
            </w:r>
          </w:p>
        </w:tc>
        <w:tc>
          <w:tcPr>
            <w:tcW w:w="1753" w:type="dxa"/>
            <w:vAlign w:val="center"/>
          </w:tcPr>
          <w:p w14:paraId="1E6FFA4B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Baixo</w:t>
            </w:r>
          </w:p>
        </w:tc>
        <w:tc>
          <w:tcPr>
            <w:tcW w:w="1760" w:type="dxa"/>
            <w:vAlign w:val="center"/>
          </w:tcPr>
          <w:p w14:paraId="48E1E14B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Médio</w:t>
            </w:r>
          </w:p>
        </w:tc>
        <w:tc>
          <w:tcPr>
            <w:tcW w:w="1753" w:type="dxa"/>
            <w:vAlign w:val="center"/>
          </w:tcPr>
          <w:p w14:paraId="1C8CD01E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Alto</w:t>
            </w:r>
          </w:p>
        </w:tc>
      </w:tr>
      <w:tr w:rsidR="004753F5" w:rsidRPr="00EE5DBD" w14:paraId="2DB1904A" w14:textId="77777777" w:rsidTr="001E57F9">
        <w:tc>
          <w:tcPr>
            <w:tcW w:w="2207" w:type="dxa"/>
            <w:vAlign w:val="center"/>
          </w:tcPr>
          <w:p w14:paraId="0ED163F2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Baixa</w:t>
            </w:r>
          </w:p>
        </w:tc>
        <w:tc>
          <w:tcPr>
            <w:tcW w:w="1768" w:type="dxa"/>
            <w:vAlign w:val="center"/>
          </w:tcPr>
          <w:p w14:paraId="11F3F549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53" w:type="dxa"/>
            <w:vAlign w:val="center"/>
          </w:tcPr>
          <w:p w14:paraId="5715B81A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60" w:type="dxa"/>
            <w:vAlign w:val="center"/>
          </w:tcPr>
          <w:p w14:paraId="77449B54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Riscos 1 e 2</w:t>
            </w:r>
          </w:p>
        </w:tc>
        <w:tc>
          <w:tcPr>
            <w:tcW w:w="1753" w:type="dxa"/>
            <w:vAlign w:val="center"/>
          </w:tcPr>
          <w:p w14:paraId="1E07D636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</w:tr>
      <w:tr w:rsidR="004753F5" w:rsidRPr="00EE5DBD" w14:paraId="62CCFA6A" w14:textId="77777777" w:rsidTr="001E57F9">
        <w:tc>
          <w:tcPr>
            <w:tcW w:w="2207" w:type="dxa"/>
            <w:vAlign w:val="center"/>
          </w:tcPr>
          <w:p w14:paraId="0FF922FB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Média</w:t>
            </w:r>
          </w:p>
        </w:tc>
        <w:tc>
          <w:tcPr>
            <w:tcW w:w="1768" w:type="dxa"/>
            <w:vAlign w:val="center"/>
          </w:tcPr>
          <w:p w14:paraId="63BF9E38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53" w:type="dxa"/>
            <w:vAlign w:val="center"/>
          </w:tcPr>
          <w:p w14:paraId="4925BC89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60" w:type="dxa"/>
            <w:vAlign w:val="center"/>
          </w:tcPr>
          <w:p w14:paraId="47BEA6B7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Risco 4</w:t>
            </w:r>
          </w:p>
        </w:tc>
        <w:tc>
          <w:tcPr>
            <w:tcW w:w="1753" w:type="dxa"/>
            <w:vAlign w:val="center"/>
          </w:tcPr>
          <w:p w14:paraId="780E973D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</w:tr>
      <w:tr w:rsidR="00132DCD" w:rsidRPr="00EE5DBD" w14:paraId="35B1410A" w14:textId="77777777" w:rsidTr="001E57F9">
        <w:tc>
          <w:tcPr>
            <w:tcW w:w="2207" w:type="dxa"/>
            <w:vAlign w:val="center"/>
          </w:tcPr>
          <w:p w14:paraId="6CAFAD11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Alta</w:t>
            </w:r>
          </w:p>
        </w:tc>
        <w:tc>
          <w:tcPr>
            <w:tcW w:w="1768" w:type="dxa"/>
            <w:vAlign w:val="center"/>
          </w:tcPr>
          <w:p w14:paraId="2A8F48FB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53" w:type="dxa"/>
            <w:vAlign w:val="center"/>
          </w:tcPr>
          <w:p w14:paraId="55EF9CEC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60" w:type="dxa"/>
            <w:vAlign w:val="center"/>
          </w:tcPr>
          <w:p w14:paraId="6463FE79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53" w:type="dxa"/>
            <w:vAlign w:val="center"/>
          </w:tcPr>
          <w:p w14:paraId="6B2641A5" w14:textId="77777777" w:rsidR="00132DCD" w:rsidRPr="00EE5DBD" w:rsidRDefault="00132DCD" w:rsidP="00D842BF">
            <w:pPr>
              <w:tabs>
                <w:tab w:val="center" w:pos="4252"/>
                <w:tab w:val="right" w:pos="8504"/>
              </w:tabs>
              <w:spacing w:after="0"/>
              <w:jc w:val="both"/>
              <w:rPr>
                <w:rFonts w:cstheme="minorHAnsi"/>
              </w:rPr>
            </w:pPr>
            <w:r w:rsidRPr="00EE5DBD">
              <w:rPr>
                <w:rFonts w:cstheme="minorHAnsi"/>
              </w:rPr>
              <w:t>Risco 3</w:t>
            </w:r>
          </w:p>
        </w:tc>
      </w:tr>
    </w:tbl>
    <w:p w14:paraId="6C18FE43" w14:textId="77777777" w:rsidR="00132DCD" w:rsidRPr="00EE5DBD" w:rsidRDefault="00132DCD" w:rsidP="00D842BF">
      <w:pPr>
        <w:spacing w:after="0"/>
        <w:jc w:val="both"/>
        <w:rPr>
          <w:rFonts w:cstheme="minorHAnsi"/>
        </w:rPr>
      </w:pPr>
    </w:p>
    <w:p w14:paraId="15DF442F" w14:textId="5CD53743" w:rsidR="00132DCD" w:rsidRPr="00EE5DBD" w:rsidRDefault="009E3E69" w:rsidP="00D842BF">
      <w:pPr>
        <w:spacing w:after="0"/>
        <w:jc w:val="both"/>
        <w:rPr>
          <w:rFonts w:cstheme="minorHAnsi"/>
          <w:b/>
          <w:bCs/>
          <w:i/>
          <w:iCs/>
        </w:rPr>
      </w:pPr>
      <w:r w:rsidRPr="00EE5DBD">
        <w:rPr>
          <w:rFonts w:cstheme="minorHAnsi"/>
          <w:b/>
          <w:bCs/>
          <w:i/>
          <w:iCs/>
        </w:rPr>
        <w:t>XIX</w:t>
      </w:r>
      <w:r w:rsidR="00132DCD" w:rsidRPr="00EE5DBD">
        <w:rPr>
          <w:rFonts w:cstheme="minorHAnsi"/>
          <w:b/>
          <w:bCs/>
          <w:i/>
          <w:iCs/>
        </w:rPr>
        <w:t>.</w:t>
      </w:r>
      <w:r w:rsidRPr="00EE5DBD">
        <w:rPr>
          <w:rFonts w:cstheme="minorHAnsi"/>
          <w:b/>
          <w:bCs/>
          <w:i/>
          <w:iCs/>
        </w:rPr>
        <w:t>IV</w:t>
      </w:r>
      <w:r w:rsidR="00132DCD" w:rsidRPr="00EE5DBD">
        <w:rPr>
          <w:rFonts w:cstheme="minorHAnsi"/>
          <w:b/>
          <w:bCs/>
          <w:i/>
          <w:iCs/>
        </w:rPr>
        <w:t>.</w:t>
      </w:r>
      <w:r w:rsidR="00132DCD" w:rsidRPr="00EE5DBD">
        <w:rPr>
          <w:rFonts w:cstheme="minorHAnsi"/>
          <w:b/>
          <w:bCs/>
          <w:i/>
          <w:iCs/>
        </w:rPr>
        <w:tab/>
      </w:r>
      <w:r w:rsidR="00132DCD" w:rsidRPr="00EE5DBD">
        <w:rPr>
          <w:rFonts w:cstheme="minorHAnsi"/>
          <w:b/>
          <w:bCs/>
          <w:i/>
          <w:iCs/>
        </w:rPr>
        <w:tab/>
        <w:t xml:space="preserve">Gravidade das </w:t>
      </w:r>
      <w:r w:rsidR="00EE5DBD" w:rsidRPr="00EE5DBD">
        <w:rPr>
          <w:rFonts w:cstheme="minorHAnsi"/>
          <w:b/>
          <w:bCs/>
          <w:i/>
          <w:iCs/>
        </w:rPr>
        <w:t>Consequências</w:t>
      </w:r>
    </w:p>
    <w:p w14:paraId="7AB5E6BE" w14:textId="77777777" w:rsidR="00EE5DBD" w:rsidRPr="00EE5DBD" w:rsidRDefault="00EE5DBD" w:rsidP="00D842BF">
      <w:pPr>
        <w:spacing w:after="0"/>
        <w:jc w:val="both"/>
        <w:rPr>
          <w:rFonts w:cstheme="minorHAnsi"/>
          <w:b/>
          <w:bCs/>
          <w:i/>
          <w:iCs/>
        </w:rPr>
      </w:pPr>
    </w:p>
    <w:p w14:paraId="5F7F8505" w14:textId="77777777" w:rsidR="00EE5DBD" w:rsidRPr="00EE5DBD" w:rsidRDefault="00132DCD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>Através da matriz, percebe-se que o risco de maior gravidade é o Risco 4 (Não atendimento das exigências do serviço contratados) cuja ocorrência poderá prejudicar a execução do objeto contratado, gerando assim um grande transtorno e atrasos nos planejamentos das próximas obras a serem executadas.</w:t>
      </w:r>
    </w:p>
    <w:p w14:paraId="31476BA8" w14:textId="2F620C52" w:rsidR="00132DCD" w:rsidRPr="00EE5DBD" w:rsidRDefault="00132DCD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ab/>
      </w:r>
    </w:p>
    <w:p w14:paraId="024F759F" w14:textId="77777777" w:rsidR="00F97393" w:rsidRDefault="00F97393" w:rsidP="00D842BF">
      <w:pPr>
        <w:spacing w:after="0"/>
        <w:jc w:val="both"/>
        <w:rPr>
          <w:rFonts w:cstheme="minorHAnsi"/>
          <w:b/>
          <w:bCs/>
        </w:rPr>
      </w:pPr>
    </w:p>
    <w:p w14:paraId="091228DE" w14:textId="0B2AC18A" w:rsidR="00132DCD" w:rsidRPr="00EE5DBD" w:rsidRDefault="009E3E69" w:rsidP="00D842BF">
      <w:pPr>
        <w:spacing w:after="0"/>
        <w:jc w:val="both"/>
        <w:rPr>
          <w:rFonts w:cstheme="minorHAnsi"/>
          <w:b/>
          <w:bCs/>
        </w:rPr>
      </w:pPr>
      <w:r w:rsidRPr="00EE5DBD">
        <w:rPr>
          <w:rFonts w:cstheme="minorHAnsi"/>
          <w:b/>
          <w:bCs/>
        </w:rPr>
        <w:t>XX</w:t>
      </w:r>
      <w:r w:rsidR="00132DCD" w:rsidRPr="00EE5DBD">
        <w:rPr>
          <w:rFonts w:cstheme="minorHAnsi"/>
          <w:b/>
          <w:bCs/>
        </w:rPr>
        <w:t>.</w:t>
      </w:r>
      <w:r w:rsidR="00132DCD" w:rsidRPr="00EE5DBD">
        <w:rPr>
          <w:rFonts w:cstheme="minorHAnsi"/>
          <w:b/>
          <w:bCs/>
        </w:rPr>
        <w:tab/>
        <w:t xml:space="preserve"> DECLARAÇÕES DA VIABILIDADE OU NÃO DA CONTRATAÇÃO</w:t>
      </w:r>
    </w:p>
    <w:p w14:paraId="18B6823A" w14:textId="6B064C5E" w:rsidR="00132DCD" w:rsidRPr="00EE5DBD" w:rsidRDefault="00132DCD" w:rsidP="00D842BF">
      <w:pPr>
        <w:spacing w:after="0"/>
        <w:ind w:firstLine="708"/>
        <w:jc w:val="both"/>
        <w:rPr>
          <w:rFonts w:cstheme="minorHAnsi"/>
        </w:rPr>
      </w:pPr>
      <w:r w:rsidRPr="00EE5DBD">
        <w:rPr>
          <w:rFonts w:cstheme="minorHAnsi"/>
        </w:rPr>
        <w:t>Os estudos preliminares evidenciaram que a forma de contratação que maximiza a</w:t>
      </w:r>
      <w:r w:rsidR="00F7645B" w:rsidRPr="00EE5DBD">
        <w:rPr>
          <w:rFonts w:cstheme="minorHAnsi"/>
        </w:rPr>
        <w:t xml:space="preserve"> </w:t>
      </w:r>
      <w:r w:rsidRPr="00EE5DBD">
        <w:rPr>
          <w:rFonts w:cstheme="minorHAnsi"/>
        </w:rPr>
        <w:t>probabilidade do alcance dos resultados pretendidos com a mitigação dos riscos e observância dos princípios da economicidade e que apresenta uma ampla gama de serviços previsto é a contratação por meio de tomada de preços</w:t>
      </w:r>
      <w:r w:rsidR="005835EE" w:rsidRPr="00EE5DBD">
        <w:rPr>
          <w:rFonts w:cstheme="minorHAnsi"/>
        </w:rPr>
        <w:t>, menor preço global</w:t>
      </w:r>
      <w:r w:rsidRPr="00EE5DBD">
        <w:rPr>
          <w:rFonts w:cstheme="minorHAnsi"/>
        </w:rPr>
        <w:t>.</w:t>
      </w:r>
    </w:p>
    <w:p w14:paraId="20573E57" w14:textId="70666656" w:rsidR="00F5640D" w:rsidRPr="00EE5DBD" w:rsidRDefault="00F5640D" w:rsidP="00D842BF">
      <w:pPr>
        <w:spacing w:after="0"/>
        <w:jc w:val="both"/>
        <w:rPr>
          <w:rFonts w:cstheme="minorHAnsi"/>
        </w:rPr>
      </w:pPr>
    </w:p>
    <w:p w14:paraId="2370D86C" w14:textId="77777777" w:rsidR="005D28E3" w:rsidRPr="00EE5DBD" w:rsidRDefault="005D28E3" w:rsidP="00D842BF">
      <w:pPr>
        <w:spacing w:after="0"/>
        <w:jc w:val="both"/>
        <w:rPr>
          <w:rFonts w:cstheme="minorHAnsi"/>
        </w:rPr>
      </w:pPr>
    </w:p>
    <w:p w14:paraId="4355C661" w14:textId="77777777" w:rsidR="00F67949" w:rsidRPr="00EE5DBD" w:rsidRDefault="00F67949" w:rsidP="00D842BF">
      <w:pPr>
        <w:spacing w:after="0"/>
        <w:ind w:firstLine="708"/>
        <w:jc w:val="both"/>
        <w:rPr>
          <w:rFonts w:cstheme="minorHAnsi"/>
        </w:rPr>
      </w:pPr>
    </w:p>
    <w:p w14:paraId="281A7E7C" w14:textId="77777777" w:rsidR="00F97393" w:rsidRDefault="00F97393" w:rsidP="00D842BF">
      <w:pPr>
        <w:spacing w:after="0"/>
        <w:jc w:val="right"/>
        <w:rPr>
          <w:rFonts w:cstheme="minorHAnsi"/>
          <w:b/>
        </w:rPr>
      </w:pPr>
    </w:p>
    <w:p w14:paraId="28B8F414" w14:textId="77777777" w:rsidR="00F97393" w:rsidRDefault="00F97393" w:rsidP="00D842BF">
      <w:pPr>
        <w:spacing w:after="0"/>
        <w:jc w:val="right"/>
        <w:rPr>
          <w:rFonts w:cstheme="minorHAnsi"/>
          <w:b/>
        </w:rPr>
      </w:pPr>
    </w:p>
    <w:p w14:paraId="2CAE99AD" w14:textId="1B731352" w:rsidR="00132DCD" w:rsidRPr="00EE5DBD" w:rsidRDefault="009F66CA" w:rsidP="00D842BF">
      <w:pPr>
        <w:spacing w:after="0"/>
        <w:jc w:val="right"/>
        <w:rPr>
          <w:rFonts w:cstheme="minorHAnsi"/>
          <w:b/>
        </w:rPr>
      </w:pPr>
      <w:proofErr w:type="spellStart"/>
      <w:r w:rsidRPr="00EE5DBD">
        <w:rPr>
          <w:rFonts w:cstheme="minorHAnsi"/>
          <w:b/>
        </w:rPr>
        <w:t>Itaquiraí</w:t>
      </w:r>
      <w:proofErr w:type="spellEnd"/>
      <w:r w:rsidRPr="00EE5DBD">
        <w:rPr>
          <w:rFonts w:cstheme="minorHAnsi"/>
          <w:b/>
        </w:rPr>
        <w:t xml:space="preserve"> - MS, </w:t>
      </w:r>
      <w:r w:rsidR="00F67949" w:rsidRPr="00EE5DBD">
        <w:rPr>
          <w:rFonts w:cstheme="minorHAnsi"/>
          <w:b/>
        </w:rPr>
        <w:t>11</w:t>
      </w:r>
      <w:r w:rsidR="00960760" w:rsidRPr="00EE5DBD">
        <w:rPr>
          <w:rFonts w:cstheme="minorHAnsi"/>
          <w:b/>
        </w:rPr>
        <w:t xml:space="preserve"> </w:t>
      </w:r>
      <w:r w:rsidR="00BF04CF" w:rsidRPr="00EE5DBD">
        <w:rPr>
          <w:rFonts w:cstheme="minorHAnsi"/>
          <w:b/>
        </w:rPr>
        <w:t xml:space="preserve">de </w:t>
      </w:r>
      <w:r w:rsidR="00F67949" w:rsidRPr="00EE5DBD">
        <w:rPr>
          <w:rFonts w:cstheme="minorHAnsi"/>
          <w:b/>
        </w:rPr>
        <w:t>agosto</w:t>
      </w:r>
      <w:r w:rsidR="00BF04CF" w:rsidRPr="00EE5DBD">
        <w:rPr>
          <w:rFonts w:cstheme="minorHAnsi"/>
          <w:b/>
        </w:rPr>
        <w:t xml:space="preserve"> de 202</w:t>
      </w:r>
      <w:r w:rsidR="00AD1ECE" w:rsidRPr="00EE5DBD">
        <w:rPr>
          <w:rFonts w:cstheme="minorHAnsi"/>
          <w:b/>
        </w:rPr>
        <w:t>1</w:t>
      </w:r>
      <w:r w:rsidR="00BF04CF" w:rsidRPr="00EE5DBD">
        <w:rPr>
          <w:rFonts w:cstheme="minorHAnsi"/>
          <w:b/>
        </w:rPr>
        <w:t xml:space="preserve"> </w:t>
      </w:r>
    </w:p>
    <w:p w14:paraId="414A5AF0" w14:textId="77777777" w:rsidR="00AC207F" w:rsidRPr="00EE5DBD" w:rsidRDefault="00AC207F" w:rsidP="00D842BF">
      <w:pPr>
        <w:spacing w:after="0"/>
        <w:jc w:val="both"/>
        <w:rPr>
          <w:rFonts w:cstheme="minorHAnsi"/>
        </w:rPr>
      </w:pPr>
    </w:p>
    <w:p w14:paraId="54166769" w14:textId="66C7631F" w:rsidR="00EE5DBD" w:rsidRPr="00EE5DBD" w:rsidRDefault="00EE5DBD" w:rsidP="00EE5DBD">
      <w:pPr>
        <w:spacing w:after="0"/>
        <w:jc w:val="center"/>
        <w:rPr>
          <w:rFonts w:cstheme="minorHAnsi"/>
          <w:color w:val="00B050"/>
        </w:rPr>
      </w:pPr>
    </w:p>
    <w:p w14:paraId="5C8F81E7" w14:textId="3B2B5F5B" w:rsidR="009F66CA" w:rsidRPr="00EE5DBD" w:rsidRDefault="009F66CA" w:rsidP="00D842BF">
      <w:pPr>
        <w:spacing w:after="0"/>
        <w:jc w:val="both"/>
        <w:rPr>
          <w:rFonts w:cstheme="minorHAnsi"/>
        </w:rPr>
      </w:pPr>
    </w:p>
    <w:p w14:paraId="09F601C6" w14:textId="5A785B16" w:rsidR="005D28E3" w:rsidRDefault="005D28E3" w:rsidP="00D842BF">
      <w:pPr>
        <w:spacing w:after="0"/>
        <w:jc w:val="both"/>
        <w:rPr>
          <w:rFonts w:cstheme="minorHAnsi"/>
        </w:rPr>
      </w:pPr>
    </w:p>
    <w:p w14:paraId="564B4131" w14:textId="2010EBB7" w:rsidR="00F97393" w:rsidRDefault="00F97393" w:rsidP="00D842BF">
      <w:pPr>
        <w:spacing w:after="0"/>
        <w:jc w:val="both"/>
        <w:rPr>
          <w:rFonts w:cstheme="minorHAnsi"/>
        </w:rPr>
      </w:pPr>
    </w:p>
    <w:p w14:paraId="442F8912" w14:textId="6EAA5D37" w:rsidR="00F97393" w:rsidRDefault="00F97393" w:rsidP="00D842BF">
      <w:pPr>
        <w:spacing w:after="0"/>
        <w:jc w:val="both"/>
        <w:rPr>
          <w:rFonts w:cstheme="minorHAnsi"/>
        </w:rPr>
      </w:pPr>
    </w:p>
    <w:p w14:paraId="18C6F37B" w14:textId="237769C3" w:rsidR="00F97393" w:rsidRDefault="00F97393" w:rsidP="00D842BF">
      <w:pPr>
        <w:spacing w:after="0"/>
        <w:jc w:val="both"/>
        <w:rPr>
          <w:rFonts w:cstheme="minorHAnsi"/>
        </w:rPr>
      </w:pPr>
    </w:p>
    <w:p w14:paraId="37211A88" w14:textId="0C03B232" w:rsidR="00F97393" w:rsidRDefault="00F97393" w:rsidP="00D842BF">
      <w:pPr>
        <w:spacing w:after="0"/>
        <w:jc w:val="both"/>
        <w:rPr>
          <w:rFonts w:cstheme="minorHAnsi"/>
        </w:rPr>
      </w:pPr>
    </w:p>
    <w:p w14:paraId="04D7D307" w14:textId="77777777" w:rsidR="00F97393" w:rsidRPr="00EE5DBD" w:rsidRDefault="00F97393" w:rsidP="00D842BF">
      <w:pPr>
        <w:spacing w:after="0"/>
        <w:jc w:val="both"/>
        <w:rPr>
          <w:rFonts w:cstheme="minorHAnsi"/>
        </w:rPr>
      </w:pPr>
    </w:p>
    <w:p w14:paraId="75619DB9" w14:textId="77777777" w:rsidR="005D28E3" w:rsidRPr="00EE5DBD" w:rsidRDefault="005D28E3" w:rsidP="00D842BF">
      <w:pPr>
        <w:spacing w:after="0"/>
        <w:jc w:val="both"/>
        <w:rPr>
          <w:rFonts w:cstheme="minorHAnsi"/>
        </w:rPr>
      </w:pPr>
    </w:p>
    <w:p w14:paraId="08775729" w14:textId="0A6528CE" w:rsidR="00132DCD" w:rsidRPr="00EE5DBD" w:rsidRDefault="00690976" w:rsidP="00D842BF">
      <w:pPr>
        <w:spacing w:after="0"/>
        <w:jc w:val="center"/>
        <w:rPr>
          <w:rFonts w:cstheme="minorHAnsi"/>
          <w:b/>
        </w:rPr>
      </w:pPr>
      <w:r w:rsidRPr="00EE5DBD">
        <w:rPr>
          <w:rFonts w:cstheme="minorHAnsi"/>
          <w:b/>
        </w:rPr>
        <w:t>ROBERTO MIGUEL DA SILVA JUNIOR</w:t>
      </w:r>
    </w:p>
    <w:p w14:paraId="65576402" w14:textId="77777777" w:rsidR="00AC207F" w:rsidRPr="00EE5DBD" w:rsidRDefault="00AC207F" w:rsidP="00D842BF">
      <w:pPr>
        <w:spacing w:after="0"/>
        <w:jc w:val="center"/>
        <w:rPr>
          <w:rFonts w:cstheme="minorHAnsi"/>
          <w:b/>
        </w:rPr>
      </w:pPr>
      <w:r w:rsidRPr="00EE5DBD">
        <w:rPr>
          <w:rFonts w:cstheme="minorHAnsi"/>
          <w:b/>
        </w:rPr>
        <w:t>Engenheiro Civil</w:t>
      </w:r>
    </w:p>
    <w:p w14:paraId="64A48FB2" w14:textId="61F4C2A7" w:rsidR="00132DCD" w:rsidRPr="00EE5DBD" w:rsidRDefault="00132DCD" w:rsidP="00D842BF">
      <w:pPr>
        <w:spacing w:after="0"/>
        <w:jc w:val="center"/>
        <w:rPr>
          <w:rFonts w:cstheme="minorHAnsi"/>
          <w:b/>
        </w:rPr>
      </w:pPr>
      <w:r w:rsidRPr="00EE5DBD">
        <w:rPr>
          <w:rFonts w:cstheme="minorHAnsi"/>
          <w:b/>
        </w:rPr>
        <w:t>CREA</w:t>
      </w:r>
      <w:r w:rsidR="00BF04CF" w:rsidRPr="00EE5DBD">
        <w:rPr>
          <w:rFonts w:cstheme="minorHAnsi"/>
          <w:b/>
        </w:rPr>
        <w:t xml:space="preserve"> </w:t>
      </w:r>
      <w:r w:rsidR="00690976" w:rsidRPr="00EE5DBD">
        <w:rPr>
          <w:rFonts w:cstheme="minorHAnsi"/>
          <w:b/>
        </w:rPr>
        <w:t>14154</w:t>
      </w:r>
      <w:r w:rsidR="00BF04CF" w:rsidRPr="00EE5DBD">
        <w:rPr>
          <w:rFonts w:cstheme="minorHAnsi"/>
          <w:b/>
        </w:rPr>
        <w:t>-D/</w:t>
      </w:r>
      <w:r w:rsidR="00690976" w:rsidRPr="00EE5DBD">
        <w:rPr>
          <w:rFonts w:cstheme="minorHAnsi"/>
          <w:b/>
        </w:rPr>
        <w:t>MS</w:t>
      </w:r>
    </w:p>
    <w:sectPr w:rsidR="00132DCD" w:rsidRPr="00EE5DBD" w:rsidSect="006073A3">
      <w:headerReference w:type="default" r:id="rId8"/>
      <w:footerReference w:type="default" r:id="rId9"/>
      <w:pgSz w:w="11906" w:h="16838"/>
      <w:pgMar w:top="567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A4193" w14:textId="77777777" w:rsidR="003E3A61" w:rsidRDefault="003E3A61" w:rsidP="006073A3">
      <w:pPr>
        <w:spacing w:after="0" w:line="240" w:lineRule="auto"/>
      </w:pPr>
      <w:r>
        <w:separator/>
      </w:r>
    </w:p>
  </w:endnote>
  <w:endnote w:type="continuationSeparator" w:id="0">
    <w:p w14:paraId="2D56CE9D" w14:textId="77777777" w:rsidR="003E3A61" w:rsidRDefault="003E3A61" w:rsidP="0060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F99C" w14:textId="77777777" w:rsidR="006C6988" w:rsidRDefault="004B0BD1" w:rsidP="006C6988">
    <w:pPr>
      <w:pStyle w:val="Rodap"/>
      <w:jc w:val="center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56FC" wp14:editId="4066CDAD">
              <wp:simplePos x="0" y="0"/>
              <wp:positionH relativeFrom="column">
                <wp:posOffset>-32385</wp:posOffset>
              </wp:positionH>
              <wp:positionV relativeFrom="paragraph">
                <wp:posOffset>32385</wp:posOffset>
              </wp:positionV>
              <wp:extent cx="5324475" cy="0"/>
              <wp:effectExtent l="5715" t="13335" r="13335" b="57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244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D8E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55pt;margin-top:2.55pt;width:41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"/>
          </w:pict>
        </mc:Fallback>
      </mc:AlternateContent>
    </w:r>
  </w:p>
  <w:p w14:paraId="44DBA88B" w14:textId="77777777" w:rsidR="006C6988" w:rsidRPr="00BC00E4" w:rsidRDefault="006C6988" w:rsidP="006C6988">
    <w:pPr>
      <w:pStyle w:val="Rodap"/>
      <w:ind w:right="-142"/>
      <w:jc w:val="center"/>
      <w:rPr>
        <w:rFonts w:ascii="Arial" w:hAnsi="Arial" w:cs="Arial"/>
        <w:b/>
        <w:sz w:val="18"/>
      </w:rPr>
    </w:pPr>
    <w:r w:rsidRPr="00BC00E4">
      <w:rPr>
        <w:rFonts w:ascii="Arial" w:hAnsi="Arial" w:cs="Arial"/>
        <w:b/>
        <w:sz w:val="18"/>
      </w:rPr>
      <w:t xml:space="preserve">Rua Campo Grande, 1585 – Centro - CEP - 79.965-000 – </w:t>
    </w:r>
    <w:proofErr w:type="spellStart"/>
    <w:r w:rsidRPr="00BC00E4">
      <w:rPr>
        <w:rFonts w:ascii="Arial" w:hAnsi="Arial" w:cs="Arial"/>
        <w:b/>
        <w:sz w:val="18"/>
      </w:rPr>
      <w:t>Itaquiraí</w:t>
    </w:r>
    <w:proofErr w:type="spellEnd"/>
    <w:r w:rsidRPr="00BC00E4">
      <w:rPr>
        <w:rFonts w:ascii="Arial" w:hAnsi="Arial" w:cs="Arial"/>
        <w:b/>
        <w:sz w:val="18"/>
      </w:rPr>
      <w:t xml:space="preserve"> – MS</w:t>
    </w:r>
  </w:p>
  <w:p w14:paraId="39DDB24A" w14:textId="77777777" w:rsidR="006C6988" w:rsidRDefault="00AC207F" w:rsidP="006C6988">
    <w:pPr>
      <w:pStyle w:val="Rodap"/>
      <w:ind w:right="-142"/>
      <w:jc w:val="center"/>
    </w:pPr>
    <w:r>
      <w:rPr>
        <w:rFonts w:ascii="Arial" w:hAnsi="Arial" w:cs="Arial"/>
        <w:b/>
        <w:sz w:val="18"/>
      </w:rPr>
      <w:t>Fone: (67) 3476-350</w:t>
    </w:r>
    <w:r w:rsidR="006C6988">
      <w:rPr>
        <w:rFonts w:ascii="Arial" w:hAnsi="Arial" w:cs="Arial"/>
        <w:b/>
        <w:sz w:val="18"/>
      </w:rPr>
      <w:t xml:space="preserve">0 </w:t>
    </w:r>
    <w:r w:rsidR="006C6988" w:rsidRPr="00BC00E4">
      <w:rPr>
        <w:rFonts w:ascii="Arial" w:hAnsi="Arial" w:cs="Arial"/>
        <w:b/>
        <w:sz w:val="18"/>
      </w:rPr>
      <w:t xml:space="preserve">– e-mail: </w:t>
    </w:r>
    <w:hyperlink r:id="rId1" w:history="1">
      <w:r w:rsidR="006C6988" w:rsidRPr="00BC00E4">
        <w:rPr>
          <w:rStyle w:val="Hyperlink"/>
          <w:rFonts w:ascii="Arial" w:hAnsi="Arial" w:cs="Arial"/>
          <w:b/>
          <w:sz w:val="18"/>
        </w:rPr>
        <w:t>itaquirai@itaquirai.ms.gov.br</w:t>
      </w:r>
    </w:hyperlink>
    <w:r w:rsidR="006C6988" w:rsidRPr="00BC00E4">
      <w:rPr>
        <w:rFonts w:ascii="Arial" w:hAnsi="Arial" w:cs="Arial"/>
        <w:b/>
        <w:sz w:val="18"/>
      </w:rPr>
      <w:t xml:space="preserve"> – Site: www.itaquirai.ms.gov.br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70BD0" w14:textId="77777777" w:rsidR="003E3A61" w:rsidRDefault="003E3A61" w:rsidP="006073A3">
      <w:pPr>
        <w:spacing w:after="0" w:line="240" w:lineRule="auto"/>
      </w:pPr>
      <w:r>
        <w:separator/>
      </w:r>
    </w:p>
  </w:footnote>
  <w:footnote w:type="continuationSeparator" w:id="0">
    <w:p w14:paraId="47F81165" w14:textId="77777777" w:rsidR="003E3A61" w:rsidRDefault="003E3A61" w:rsidP="00607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4348" w14:textId="77777777" w:rsidR="006C6988" w:rsidRDefault="006C6988" w:rsidP="006C6988">
    <w:pPr>
      <w:pStyle w:val="Cabealho"/>
      <w:jc w:val="center"/>
    </w:pPr>
    <w:r>
      <w:object w:dxaOrig="1335" w:dyaOrig="1485" w14:anchorId="4CBE10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6pt;height:74.4pt" fillcolor="window">
          <v:imagedata r:id="rId1" o:title=""/>
        </v:shape>
        <o:OLEObject Type="Embed" ProgID="CDraw5" ShapeID="_x0000_i1025" DrawAspect="Content" ObjectID="_1707814894" r:id="rId2"/>
      </w:object>
    </w:r>
  </w:p>
  <w:p w14:paraId="3CA612D3" w14:textId="77777777" w:rsidR="006C6988" w:rsidRPr="00636BCB" w:rsidRDefault="006C6988" w:rsidP="006C6988">
    <w:pPr>
      <w:pStyle w:val="Cabealho"/>
      <w:jc w:val="center"/>
      <w:rPr>
        <w:rFonts w:ascii="Arial" w:hAnsi="Arial" w:cs="Arial"/>
        <w:b/>
        <w:sz w:val="28"/>
        <w:szCs w:val="28"/>
      </w:rPr>
    </w:pPr>
    <w:r w:rsidRPr="00636BCB">
      <w:rPr>
        <w:rFonts w:ascii="Arial" w:hAnsi="Arial" w:cs="Arial"/>
        <w:b/>
        <w:sz w:val="28"/>
        <w:szCs w:val="28"/>
      </w:rPr>
      <w:t>MUNICÍPIO DE ITAQUIRAÍ</w:t>
    </w:r>
  </w:p>
  <w:p w14:paraId="4A2D0830" w14:textId="77777777" w:rsidR="006C6988" w:rsidRPr="00BC00E4" w:rsidRDefault="006C6988" w:rsidP="006C6988">
    <w:pPr>
      <w:pStyle w:val="Cabealho"/>
      <w:jc w:val="center"/>
      <w:rPr>
        <w:rFonts w:ascii="Arial" w:hAnsi="Arial" w:cs="Arial"/>
        <w:b/>
      </w:rPr>
    </w:pPr>
    <w:r w:rsidRPr="00BC00E4">
      <w:rPr>
        <w:rFonts w:ascii="Arial" w:hAnsi="Arial" w:cs="Arial"/>
        <w:b/>
      </w:rPr>
      <w:t>ESTADO DE MATO GROSSO DO SUL</w:t>
    </w:r>
  </w:p>
  <w:p w14:paraId="3C9FE39E" w14:textId="77777777" w:rsidR="006C6988" w:rsidRDefault="006C6988" w:rsidP="006C6988">
    <w:pPr>
      <w:pStyle w:val="Cabealho"/>
      <w:jc w:val="center"/>
    </w:pPr>
    <w:r w:rsidRPr="00BC00E4">
      <w:rPr>
        <w:rFonts w:ascii="Arial" w:hAnsi="Arial" w:cs="Arial"/>
        <w:b/>
      </w:rPr>
      <w:t>CNPJ 15.403.041/0001-04</w:t>
    </w:r>
  </w:p>
  <w:p w14:paraId="5CEBF77E" w14:textId="77777777" w:rsidR="006C6988" w:rsidRDefault="006C698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9205A"/>
    <w:multiLevelType w:val="multilevel"/>
    <w:tmpl w:val="34145292"/>
    <w:lvl w:ilvl="0">
      <w:start w:val="1"/>
      <w:numFmt w:val="decimal"/>
      <w:lvlText w:val="%1."/>
      <w:lvlJc w:val="left"/>
      <w:pPr>
        <w:ind w:left="3763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2919" w:hanging="432"/>
      </w:pPr>
      <w:rPr>
        <w:rFonts w:ascii="Arial" w:hAnsi="Arial" w:cs="Arial" w:hint="default"/>
        <w:b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351" w:hanging="504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5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4359" w:hanging="792"/>
      </w:pPr>
    </w:lvl>
    <w:lvl w:ilvl="5">
      <w:start w:val="1"/>
      <w:numFmt w:val="decimal"/>
      <w:lvlText w:val="%1.%2.%3.%4.%5.%6."/>
      <w:lvlJc w:val="left"/>
      <w:pPr>
        <w:ind w:left="4863" w:hanging="936"/>
      </w:pPr>
    </w:lvl>
    <w:lvl w:ilvl="6">
      <w:start w:val="1"/>
      <w:numFmt w:val="decimal"/>
      <w:lvlText w:val="%1.%2.%3.%4.%5.%6.%7."/>
      <w:lvlJc w:val="left"/>
      <w:pPr>
        <w:ind w:left="5367" w:hanging="1080"/>
      </w:pPr>
    </w:lvl>
    <w:lvl w:ilvl="7">
      <w:start w:val="1"/>
      <w:numFmt w:val="decimal"/>
      <w:lvlText w:val="%1.%2.%3.%4.%5.%6.%7.%8."/>
      <w:lvlJc w:val="left"/>
      <w:pPr>
        <w:ind w:left="5871" w:hanging="1224"/>
      </w:pPr>
    </w:lvl>
    <w:lvl w:ilvl="8">
      <w:start w:val="1"/>
      <w:numFmt w:val="decimal"/>
      <w:lvlText w:val="%1.%2.%3.%4.%5.%6.%7.%8.%9."/>
      <w:lvlJc w:val="left"/>
      <w:pPr>
        <w:ind w:left="6447" w:hanging="1440"/>
      </w:pPr>
    </w:lvl>
  </w:abstractNum>
  <w:abstractNum w:abstractNumId="1" w15:restartNumberingAfterBreak="0">
    <w:nsid w:val="1C70344D"/>
    <w:multiLevelType w:val="hybridMultilevel"/>
    <w:tmpl w:val="7B9EE1C0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B637B"/>
    <w:multiLevelType w:val="hybridMultilevel"/>
    <w:tmpl w:val="ADB0CF4A"/>
    <w:lvl w:ilvl="0" w:tplc="C79AEEC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91081"/>
    <w:multiLevelType w:val="multilevel"/>
    <w:tmpl w:val="0C94E35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9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4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5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0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76" w:hanging="1800"/>
      </w:pPr>
      <w:rPr>
        <w:rFonts w:hint="default"/>
      </w:rPr>
    </w:lvl>
  </w:abstractNum>
  <w:abstractNum w:abstractNumId="4" w15:restartNumberingAfterBreak="0">
    <w:nsid w:val="5496542D"/>
    <w:multiLevelType w:val="hybridMultilevel"/>
    <w:tmpl w:val="0B4494D2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D0128CA"/>
    <w:multiLevelType w:val="multilevel"/>
    <w:tmpl w:val="FA02AFEE"/>
    <w:lvl w:ilvl="0">
      <w:start w:val="8"/>
      <w:numFmt w:val="decimal"/>
      <w:lvlText w:val="%1.0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53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1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8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67" w:hanging="1800"/>
      </w:pPr>
      <w:rPr>
        <w:rFonts w:hint="default"/>
      </w:rPr>
    </w:lvl>
  </w:abstractNum>
  <w:abstractNum w:abstractNumId="6" w15:restartNumberingAfterBreak="0">
    <w:nsid w:val="76CD7A5A"/>
    <w:multiLevelType w:val="multilevel"/>
    <w:tmpl w:val="43E07E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  <w:u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2E9"/>
    <w:rsid w:val="00034E7D"/>
    <w:rsid w:val="00042684"/>
    <w:rsid w:val="00062294"/>
    <w:rsid w:val="000A0134"/>
    <w:rsid w:val="000B2198"/>
    <w:rsid w:val="000C4E30"/>
    <w:rsid w:val="001171A0"/>
    <w:rsid w:val="0012328A"/>
    <w:rsid w:val="00127430"/>
    <w:rsid w:val="001311C7"/>
    <w:rsid w:val="00132DCD"/>
    <w:rsid w:val="0014423E"/>
    <w:rsid w:val="00154986"/>
    <w:rsid w:val="0015526E"/>
    <w:rsid w:val="001731D5"/>
    <w:rsid w:val="001A0B4C"/>
    <w:rsid w:val="001A32D5"/>
    <w:rsid w:val="001A5828"/>
    <w:rsid w:val="001B4327"/>
    <w:rsid w:val="001D4C82"/>
    <w:rsid w:val="001D7C9F"/>
    <w:rsid w:val="001F6050"/>
    <w:rsid w:val="001F765E"/>
    <w:rsid w:val="002461C2"/>
    <w:rsid w:val="00252A82"/>
    <w:rsid w:val="00265286"/>
    <w:rsid w:val="00271500"/>
    <w:rsid w:val="00285779"/>
    <w:rsid w:val="0029098C"/>
    <w:rsid w:val="002A0F22"/>
    <w:rsid w:val="002A391B"/>
    <w:rsid w:val="002B1376"/>
    <w:rsid w:val="002B58C4"/>
    <w:rsid w:val="002F1A2A"/>
    <w:rsid w:val="002F1EAC"/>
    <w:rsid w:val="002F51CE"/>
    <w:rsid w:val="003042FC"/>
    <w:rsid w:val="00312E9F"/>
    <w:rsid w:val="00395F5F"/>
    <w:rsid w:val="003A5725"/>
    <w:rsid w:val="003A5B9F"/>
    <w:rsid w:val="003C4105"/>
    <w:rsid w:val="003D1728"/>
    <w:rsid w:val="003E3A61"/>
    <w:rsid w:val="00437E7D"/>
    <w:rsid w:val="004753F5"/>
    <w:rsid w:val="0049694C"/>
    <w:rsid w:val="004B0BD1"/>
    <w:rsid w:val="004C327E"/>
    <w:rsid w:val="004D7E27"/>
    <w:rsid w:val="00516CB0"/>
    <w:rsid w:val="00570A75"/>
    <w:rsid w:val="00574989"/>
    <w:rsid w:val="00577603"/>
    <w:rsid w:val="005835EE"/>
    <w:rsid w:val="0058578E"/>
    <w:rsid w:val="00591C50"/>
    <w:rsid w:val="005D28E3"/>
    <w:rsid w:val="005F02E9"/>
    <w:rsid w:val="005F6ECE"/>
    <w:rsid w:val="006073A3"/>
    <w:rsid w:val="00610A3D"/>
    <w:rsid w:val="00632860"/>
    <w:rsid w:val="0064705B"/>
    <w:rsid w:val="00685B89"/>
    <w:rsid w:val="00690976"/>
    <w:rsid w:val="00693C21"/>
    <w:rsid w:val="006A487C"/>
    <w:rsid w:val="006A6A5C"/>
    <w:rsid w:val="006B5D49"/>
    <w:rsid w:val="006C0743"/>
    <w:rsid w:val="006C1647"/>
    <w:rsid w:val="006C1E18"/>
    <w:rsid w:val="006C6988"/>
    <w:rsid w:val="006F7E9E"/>
    <w:rsid w:val="007170D8"/>
    <w:rsid w:val="00742E8C"/>
    <w:rsid w:val="00760BFB"/>
    <w:rsid w:val="007853C6"/>
    <w:rsid w:val="007B1232"/>
    <w:rsid w:val="007D36CF"/>
    <w:rsid w:val="007F75FE"/>
    <w:rsid w:val="007F7CE0"/>
    <w:rsid w:val="0082328D"/>
    <w:rsid w:val="00842177"/>
    <w:rsid w:val="00854C95"/>
    <w:rsid w:val="0089672C"/>
    <w:rsid w:val="008B0830"/>
    <w:rsid w:val="008B26A0"/>
    <w:rsid w:val="008D36A9"/>
    <w:rsid w:val="008E63B9"/>
    <w:rsid w:val="00932B19"/>
    <w:rsid w:val="0093772C"/>
    <w:rsid w:val="00953CA4"/>
    <w:rsid w:val="00960760"/>
    <w:rsid w:val="00980CA6"/>
    <w:rsid w:val="00982B7F"/>
    <w:rsid w:val="00991A13"/>
    <w:rsid w:val="009977A1"/>
    <w:rsid w:val="009D2410"/>
    <w:rsid w:val="009E0EA3"/>
    <w:rsid w:val="009E3E69"/>
    <w:rsid w:val="009F66CA"/>
    <w:rsid w:val="00A00293"/>
    <w:rsid w:val="00A00D51"/>
    <w:rsid w:val="00A10C6F"/>
    <w:rsid w:val="00A30072"/>
    <w:rsid w:val="00A325FC"/>
    <w:rsid w:val="00A474D4"/>
    <w:rsid w:val="00AA6C0B"/>
    <w:rsid w:val="00AC207F"/>
    <w:rsid w:val="00AC3E96"/>
    <w:rsid w:val="00AD1ECE"/>
    <w:rsid w:val="00AE2EF5"/>
    <w:rsid w:val="00AE6263"/>
    <w:rsid w:val="00AF21FF"/>
    <w:rsid w:val="00AF38A5"/>
    <w:rsid w:val="00B061A2"/>
    <w:rsid w:val="00B15F20"/>
    <w:rsid w:val="00B256BB"/>
    <w:rsid w:val="00B4606A"/>
    <w:rsid w:val="00B539C8"/>
    <w:rsid w:val="00B57899"/>
    <w:rsid w:val="00BA69AA"/>
    <w:rsid w:val="00BC071D"/>
    <w:rsid w:val="00BE14A0"/>
    <w:rsid w:val="00BF04CF"/>
    <w:rsid w:val="00BF4F7A"/>
    <w:rsid w:val="00BF7B73"/>
    <w:rsid w:val="00C175FD"/>
    <w:rsid w:val="00C549F0"/>
    <w:rsid w:val="00C60481"/>
    <w:rsid w:val="00C63C69"/>
    <w:rsid w:val="00C65227"/>
    <w:rsid w:val="00C709AA"/>
    <w:rsid w:val="00C742BB"/>
    <w:rsid w:val="00C81490"/>
    <w:rsid w:val="00CA16A0"/>
    <w:rsid w:val="00CB45F9"/>
    <w:rsid w:val="00CE7C16"/>
    <w:rsid w:val="00D10BD4"/>
    <w:rsid w:val="00D220B3"/>
    <w:rsid w:val="00D27321"/>
    <w:rsid w:val="00D3363C"/>
    <w:rsid w:val="00D35D3F"/>
    <w:rsid w:val="00D4444B"/>
    <w:rsid w:val="00D547DE"/>
    <w:rsid w:val="00D55CC0"/>
    <w:rsid w:val="00D842BF"/>
    <w:rsid w:val="00D916A5"/>
    <w:rsid w:val="00DA5590"/>
    <w:rsid w:val="00DA6E4B"/>
    <w:rsid w:val="00DD05A3"/>
    <w:rsid w:val="00DE39EA"/>
    <w:rsid w:val="00E21D39"/>
    <w:rsid w:val="00E276B6"/>
    <w:rsid w:val="00E35E36"/>
    <w:rsid w:val="00E93048"/>
    <w:rsid w:val="00ED0BC4"/>
    <w:rsid w:val="00EE0E27"/>
    <w:rsid w:val="00EE5DBD"/>
    <w:rsid w:val="00F00FC0"/>
    <w:rsid w:val="00F0266A"/>
    <w:rsid w:val="00F10815"/>
    <w:rsid w:val="00F15EA2"/>
    <w:rsid w:val="00F32DBE"/>
    <w:rsid w:val="00F5640D"/>
    <w:rsid w:val="00F67949"/>
    <w:rsid w:val="00F7645B"/>
    <w:rsid w:val="00F97393"/>
    <w:rsid w:val="00FE7D7D"/>
    <w:rsid w:val="00FF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6329D"/>
  <w15:docId w15:val="{48B2A70E-6183-4FF6-818D-F158D337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3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3A3"/>
  </w:style>
  <w:style w:type="paragraph" w:styleId="Rodap">
    <w:name w:val="footer"/>
    <w:basedOn w:val="Normal"/>
    <w:link w:val="RodapChar"/>
    <w:unhideWhenUsed/>
    <w:rsid w:val="006073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6073A3"/>
  </w:style>
  <w:style w:type="character" w:styleId="Hyperlink">
    <w:name w:val="Hyperlink"/>
    <w:basedOn w:val="Fontepargpadro"/>
    <w:rsid w:val="006073A3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7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3A3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132DC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argrafodaLista">
    <w:name w:val="List Paragraph"/>
    <w:basedOn w:val="Normal"/>
    <w:link w:val="PargrafodaListaChar"/>
    <w:qFormat/>
    <w:rsid w:val="00982B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PargrafodaListaChar">
    <w:name w:val="Parágrafo da Lista Char"/>
    <w:link w:val="PargrafodaLista"/>
    <w:rsid w:val="00982B7F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ou-paragraph">
    <w:name w:val="dou-paragraph"/>
    <w:basedOn w:val="Normal"/>
    <w:rsid w:val="001D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taquirai@itaquirai.m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MI\Documents\Eduardo\Projetos\GEROB\PAVIMENTA&#199;&#195;O%20PRIMAVERA%202013\2&#186;%20lote%20-%2004-2014\RELAT&#211;RIO%20FOTOGR&#193;FICO%2004-2014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27B3C-4D2E-4618-BC20-6928280F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RELATÓRIO FOTOGRÁFICO 04-2014</Template>
  <TotalTime>3</TotalTime>
  <Pages>8</Pages>
  <Words>1922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PMI</dc:creator>
  <cp:lastModifiedBy>Roberto Miguel</cp:lastModifiedBy>
  <cp:revision>3</cp:revision>
  <cp:lastPrinted>2021-06-17T12:54:00Z</cp:lastPrinted>
  <dcterms:created xsi:type="dcterms:W3CDTF">2022-03-03T15:45:00Z</dcterms:created>
  <dcterms:modified xsi:type="dcterms:W3CDTF">2022-03-03T16:15:00Z</dcterms:modified>
</cp:coreProperties>
</file>